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36F713" w14:textId="77777777" w:rsidR="00934EEF" w:rsidRPr="00AF495E" w:rsidRDefault="00934EEF">
      <w:pPr>
        <w:rPr>
          <w:rFonts w:asciiTheme="majorHAnsi" w:hAnsiTheme="majorHAnsi" w:cstheme="majorHAnsi"/>
        </w:rPr>
      </w:pPr>
    </w:p>
    <w:p w14:paraId="6CB14893" w14:textId="77777777" w:rsidR="0022759A" w:rsidRPr="00AF495E" w:rsidRDefault="00AF495E" w:rsidP="0022759A">
      <w:pPr>
        <w:pStyle w:val="Titel"/>
        <w:rPr>
          <w:rFonts w:asciiTheme="majorHAnsi" w:hAnsiTheme="majorHAnsi" w:cstheme="majorHAnsi"/>
        </w:rPr>
      </w:pPr>
      <w:proofErr w:type="spellStart"/>
      <w:r w:rsidRPr="00AF495E">
        <w:rPr>
          <w:rFonts w:asciiTheme="majorHAnsi" w:hAnsiTheme="majorHAnsi" w:cstheme="majorHAnsi"/>
        </w:rPr>
        <w:t>Factsheet</w:t>
      </w:r>
      <w:proofErr w:type="spellEnd"/>
      <w:r w:rsidRPr="00AF495E">
        <w:rPr>
          <w:rFonts w:asciiTheme="majorHAnsi" w:hAnsiTheme="majorHAnsi" w:cstheme="majorHAnsi"/>
        </w:rPr>
        <w:t xml:space="preserve"> Pilot </w:t>
      </w:r>
      <w:proofErr w:type="spellStart"/>
      <w:r w:rsidRPr="00AF495E">
        <w:rPr>
          <w:rFonts w:asciiTheme="majorHAnsi" w:hAnsiTheme="majorHAnsi" w:cstheme="majorHAnsi"/>
        </w:rPr>
        <w:t>Edubadges</w:t>
      </w:r>
      <w:proofErr w:type="spellEnd"/>
    </w:p>
    <w:p w14:paraId="683A23D7" w14:textId="5BCEE851" w:rsidR="00AF495E" w:rsidRPr="00AF495E" w:rsidRDefault="00AF495E" w:rsidP="00AF495E">
      <w:pPr>
        <w:rPr>
          <w:rFonts w:asciiTheme="majorHAnsi" w:hAnsiTheme="majorHAnsi" w:cstheme="majorHAnsi"/>
          <w:i/>
          <w:iCs/>
          <w:color w:val="auto"/>
        </w:rPr>
      </w:pPr>
      <w:r>
        <w:rPr>
          <w:rFonts w:asciiTheme="majorHAnsi" w:hAnsiTheme="majorHAnsi" w:cstheme="majorHAnsi"/>
          <w:i/>
          <w:iCs/>
          <w:color w:val="auto"/>
        </w:rPr>
        <w:t>In dit document</w:t>
      </w:r>
      <w:r w:rsidRPr="00AF495E">
        <w:rPr>
          <w:rFonts w:asciiTheme="majorHAnsi" w:hAnsiTheme="majorHAnsi" w:cstheme="majorHAnsi"/>
          <w:i/>
          <w:iCs/>
          <w:color w:val="auto"/>
        </w:rPr>
        <w:t xml:space="preserve"> vind je de resultaten van de uitgevoerde pilot </w:t>
      </w:r>
      <w:proofErr w:type="spellStart"/>
      <w:r w:rsidRPr="00AF495E">
        <w:rPr>
          <w:rFonts w:asciiTheme="majorHAnsi" w:hAnsiTheme="majorHAnsi" w:cstheme="majorHAnsi"/>
          <w:i/>
          <w:iCs/>
          <w:color w:val="auto"/>
        </w:rPr>
        <w:t>Edubadges</w:t>
      </w:r>
      <w:proofErr w:type="spellEnd"/>
      <w:r w:rsidRPr="00AF495E">
        <w:rPr>
          <w:rFonts w:asciiTheme="majorHAnsi" w:hAnsiTheme="majorHAnsi" w:cstheme="majorHAnsi"/>
          <w:i/>
          <w:iCs/>
          <w:color w:val="auto"/>
        </w:rPr>
        <w:t xml:space="preserve"> bij 4 </w:t>
      </w:r>
      <w:r w:rsidR="00E6102D">
        <w:rPr>
          <w:rFonts w:asciiTheme="majorHAnsi" w:hAnsiTheme="majorHAnsi" w:cstheme="majorHAnsi"/>
          <w:i/>
          <w:iCs/>
          <w:color w:val="auto"/>
        </w:rPr>
        <w:t>mbo-</w:t>
      </w:r>
      <w:r w:rsidRPr="00AF495E">
        <w:rPr>
          <w:rFonts w:asciiTheme="majorHAnsi" w:hAnsiTheme="majorHAnsi" w:cstheme="majorHAnsi"/>
          <w:i/>
          <w:iCs/>
          <w:color w:val="auto"/>
        </w:rPr>
        <w:t>scholen</w:t>
      </w:r>
      <w:r>
        <w:rPr>
          <w:rFonts w:asciiTheme="majorHAnsi" w:hAnsiTheme="majorHAnsi" w:cstheme="majorHAnsi"/>
          <w:i/>
          <w:iCs/>
          <w:color w:val="auto"/>
        </w:rPr>
        <w:t xml:space="preserve">, </w:t>
      </w:r>
      <w:r w:rsidR="007663E7">
        <w:rPr>
          <w:rFonts w:asciiTheme="majorHAnsi" w:hAnsiTheme="majorHAnsi" w:cstheme="majorHAnsi"/>
          <w:i/>
          <w:iCs/>
          <w:color w:val="auto"/>
        </w:rPr>
        <w:t>die</w:t>
      </w:r>
      <w:r>
        <w:rPr>
          <w:rFonts w:asciiTheme="majorHAnsi" w:hAnsiTheme="majorHAnsi" w:cstheme="majorHAnsi"/>
          <w:i/>
          <w:iCs/>
          <w:color w:val="auto"/>
        </w:rPr>
        <w:t xml:space="preserve"> plaatsvond in 2021 als onderdeel van het programma Doorpakken op Digitalisering.</w:t>
      </w:r>
    </w:p>
    <w:p w14:paraId="197DD370" w14:textId="77777777" w:rsidR="00AF495E" w:rsidRPr="00AF495E" w:rsidRDefault="00AF495E" w:rsidP="00AF495E">
      <w:pPr>
        <w:rPr>
          <w:rFonts w:asciiTheme="majorHAnsi" w:hAnsiTheme="majorHAnsi" w:cstheme="majorHAnsi"/>
          <w:i/>
          <w:iCs/>
          <w:color w:val="auto"/>
        </w:rPr>
      </w:pPr>
    </w:p>
    <w:p w14:paraId="0B252B7C" w14:textId="2E7452A3" w:rsidR="00AF495E" w:rsidRPr="007B6734" w:rsidRDefault="00AF495E" w:rsidP="007B6734">
      <w:pPr>
        <w:rPr>
          <w:rFonts w:asciiTheme="majorHAnsi" w:hAnsiTheme="majorHAnsi" w:cstheme="majorHAnsi"/>
          <w:b/>
          <w:bCs/>
          <w:color w:val="0065AE" w:themeColor="accent1"/>
          <w:sz w:val="28"/>
          <w:szCs w:val="28"/>
        </w:rPr>
      </w:pPr>
      <w:r w:rsidRPr="007B6734">
        <w:rPr>
          <w:rFonts w:asciiTheme="majorHAnsi" w:hAnsiTheme="majorHAnsi" w:cstheme="majorHAnsi"/>
          <w:b/>
          <w:bCs/>
          <w:color w:val="0065AE" w:themeColor="accent1"/>
          <w:sz w:val="28"/>
          <w:szCs w:val="28"/>
        </w:rPr>
        <w:t>Programma Doorpakken op Digitalisering</w:t>
      </w:r>
    </w:p>
    <w:p w14:paraId="66F7E22B" w14:textId="1FE30BAE" w:rsidR="000A4DA2" w:rsidRDefault="000A4DA2" w:rsidP="000A4DA2">
      <w:r>
        <w:t>We werken sinds januari 2020</w:t>
      </w:r>
      <w:r w:rsidR="00220341">
        <w:t xml:space="preserve"> t/m december 2022)</w:t>
      </w:r>
      <w:r>
        <w:t xml:space="preserve"> aan Doorpakken op digitalisering. Met het versnellen van digitalisering willen we flexibeler onderwijs en meer maatwerk dichterbij brengen. </w:t>
      </w:r>
    </w:p>
    <w:p w14:paraId="4EAC889A" w14:textId="77777777" w:rsidR="000A4DA2" w:rsidRDefault="000A4DA2" w:rsidP="000A4DA2"/>
    <w:p w14:paraId="4C016059" w14:textId="77777777" w:rsidR="000A4DA2" w:rsidRPr="001D770A" w:rsidRDefault="000A4DA2" w:rsidP="000A4DA2">
      <w:pPr>
        <w:rPr>
          <w:b/>
        </w:rPr>
      </w:pPr>
      <w:r w:rsidRPr="001D770A">
        <w:rPr>
          <w:b/>
        </w:rPr>
        <w:t>Doelstelling</w:t>
      </w:r>
    </w:p>
    <w:p w14:paraId="6BDA1F74" w14:textId="2BB3450B" w:rsidR="000A4DA2" w:rsidRPr="001D770A" w:rsidRDefault="000A4DA2" w:rsidP="000A4DA2">
      <w:r w:rsidRPr="001D770A">
        <w:t>De mbo-sector werkt met trots, vertrouwen en lef aan uitdagende ambities. De snel veranderende samenleving en arbeidsmarkt vragen om innovatie en wendbaarheid. De maatschappelijke opdracht om voor álle studenten gelijke kansen te creëren, vraagt om aandacht voor hun individuele behoeftes en leerpaden. Om een leven lang ontwikkelen te ondersteunen, is flexibilisering van het onderwijsaanbod en de organisatie van belang. Digitalisering is een belangrijk middel om deze ambities waar te maken en randvoorwaarden te realiseren. Maar digitalisering kan ook een versneller zijn om verandering te realiseren. De overkoepelende ambitie van de digitaliseringsagenda is:</w:t>
      </w:r>
      <w:r w:rsidR="00E6102D">
        <w:br/>
      </w:r>
    </w:p>
    <w:p w14:paraId="29F59F47" w14:textId="77777777" w:rsidR="000A4DA2" w:rsidRPr="001D770A" w:rsidRDefault="000A4DA2" w:rsidP="000A4DA2">
      <w:pPr>
        <w:pStyle w:val="Lijstalinea"/>
        <w:numPr>
          <w:ilvl w:val="0"/>
          <w:numId w:val="15"/>
        </w:numPr>
        <w:spacing w:line="240" w:lineRule="auto"/>
      </w:pPr>
      <w:r w:rsidRPr="001D770A">
        <w:t>bijdragen aan de doelstellingen uit het bestuursakkoord,</w:t>
      </w:r>
    </w:p>
    <w:p w14:paraId="4EEC1D44" w14:textId="77777777" w:rsidR="000A4DA2" w:rsidRPr="001D770A" w:rsidRDefault="000A4DA2" w:rsidP="000A4DA2">
      <w:pPr>
        <w:pStyle w:val="Lijstalinea"/>
        <w:numPr>
          <w:ilvl w:val="0"/>
          <w:numId w:val="15"/>
        </w:numPr>
        <w:spacing w:line="240" w:lineRule="auto"/>
      </w:pPr>
      <w:r w:rsidRPr="001D770A">
        <w:t>door meer flexibiliteit in de onderwijsorganisatie en in het leren mogelijk maken,</w:t>
      </w:r>
    </w:p>
    <w:p w14:paraId="532B9590" w14:textId="77777777" w:rsidR="000A4DA2" w:rsidRPr="001D770A" w:rsidRDefault="000A4DA2" w:rsidP="000A4DA2">
      <w:pPr>
        <w:pStyle w:val="Lijstalinea"/>
        <w:numPr>
          <w:ilvl w:val="0"/>
          <w:numId w:val="15"/>
        </w:numPr>
        <w:spacing w:line="240" w:lineRule="auto"/>
      </w:pPr>
      <w:r w:rsidRPr="001D770A">
        <w:t>om zo bij te dragen aan de leerbehoeften van de student, het bedrijfsleven en de samenleving.</w:t>
      </w:r>
    </w:p>
    <w:p w14:paraId="5FD114B6" w14:textId="77777777" w:rsidR="00C7094C" w:rsidRPr="00AF495E" w:rsidRDefault="00C7094C">
      <w:pPr>
        <w:rPr>
          <w:rFonts w:asciiTheme="majorHAnsi" w:hAnsiTheme="majorHAnsi" w:cstheme="majorHAnsi"/>
        </w:rPr>
      </w:pPr>
    </w:p>
    <w:p w14:paraId="2FD5DC14" w14:textId="6212FD72" w:rsidR="007B6734" w:rsidRPr="007B6734" w:rsidRDefault="00AF495E" w:rsidP="007B6734">
      <w:pPr>
        <w:rPr>
          <w:rFonts w:asciiTheme="majorHAnsi" w:hAnsiTheme="majorHAnsi" w:cstheme="majorHAnsi"/>
          <w:b/>
          <w:bCs/>
          <w:color w:val="0065AE" w:themeColor="accent1"/>
          <w:sz w:val="28"/>
          <w:szCs w:val="28"/>
        </w:rPr>
      </w:pPr>
      <w:r w:rsidRPr="007B6734">
        <w:rPr>
          <w:rFonts w:asciiTheme="majorHAnsi" w:hAnsiTheme="majorHAnsi" w:cstheme="majorHAnsi"/>
          <w:b/>
          <w:bCs/>
          <w:color w:val="0065AE" w:themeColor="accent1"/>
          <w:sz w:val="28"/>
          <w:szCs w:val="28"/>
        </w:rPr>
        <w:t xml:space="preserve">Wat zijn </w:t>
      </w:r>
      <w:proofErr w:type="spellStart"/>
      <w:r w:rsidRPr="007B6734">
        <w:rPr>
          <w:rFonts w:asciiTheme="majorHAnsi" w:hAnsiTheme="majorHAnsi" w:cstheme="majorHAnsi"/>
          <w:b/>
          <w:bCs/>
          <w:color w:val="0065AE" w:themeColor="accent1"/>
          <w:sz w:val="28"/>
          <w:szCs w:val="28"/>
        </w:rPr>
        <w:t>Edubadges</w:t>
      </w:r>
      <w:proofErr w:type="spellEnd"/>
      <w:r w:rsidR="00555E50">
        <w:rPr>
          <w:rFonts w:asciiTheme="majorHAnsi" w:hAnsiTheme="majorHAnsi" w:cstheme="majorHAnsi"/>
          <w:b/>
          <w:bCs/>
          <w:color w:val="0065AE" w:themeColor="accent1"/>
          <w:sz w:val="28"/>
          <w:szCs w:val="28"/>
        </w:rPr>
        <w:t>?</w:t>
      </w:r>
    </w:p>
    <w:p w14:paraId="17D3029E" w14:textId="77777777" w:rsidR="007B6734" w:rsidRDefault="007B6734" w:rsidP="007B6734">
      <w:pPr>
        <w:rPr>
          <w:rFonts w:asciiTheme="majorHAnsi" w:hAnsiTheme="majorHAnsi" w:cstheme="majorHAnsi"/>
          <w:b/>
          <w:bCs/>
        </w:rPr>
      </w:pPr>
    </w:p>
    <w:p w14:paraId="731481ED" w14:textId="5026673C" w:rsidR="00AF495E" w:rsidRPr="007B6734" w:rsidRDefault="00AF495E" w:rsidP="007B6734">
      <w:pPr>
        <w:rPr>
          <w:rFonts w:asciiTheme="majorHAnsi" w:hAnsiTheme="majorHAnsi" w:cstheme="majorHAnsi"/>
          <w:b/>
          <w:bCs/>
          <w:color w:val="0065AE" w:themeColor="accent1"/>
          <w:sz w:val="28"/>
          <w:szCs w:val="28"/>
        </w:rPr>
      </w:pPr>
      <w:r w:rsidRPr="007B6734">
        <w:rPr>
          <w:rFonts w:asciiTheme="majorHAnsi" w:hAnsiTheme="majorHAnsi" w:cstheme="majorHAnsi"/>
          <w:b/>
          <w:bCs/>
        </w:rPr>
        <w:t xml:space="preserve">Doel </w:t>
      </w:r>
      <w:proofErr w:type="spellStart"/>
      <w:r w:rsidRPr="007B6734">
        <w:rPr>
          <w:rFonts w:asciiTheme="majorHAnsi" w:hAnsiTheme="majorHAnsi" w:cstheme="majorHAnsi"/>
          <w:b/>
          <w:bCs/>
        </w:rPr>
        <w:t>Edubadges</w:t>
      </w:r>
      <w:proofErr w:type="spellEnd"/>
      <w:r w:rsidR="006C4968" w:rsidRPr="007B6734">
        <w:rPr>
          <w:rFonts w:asciiTheme="majorHAnsi" w:hAnsiTheme="majorHAnsi" w:cstheme="majorHAnsi"/>
          <w:b/>
          <w:bCs/>
        </w:rPr>
        <w:br/>
      </w:r>
      <w:r w:rsidRPr="007B6734">
        <w:rPr>
          <w:rFonts w:asciiTheme="majorHAnsi" w:hAnsiTheme="majorHAnsi" w:cstheme="majorHAnsi"/>
        </w:rPr>
        <w:t>(kleinere) gecertificeerde eenheden</w:t>
      </w:r>
      <w:r w:rsidR="00752965">
        <w:rPr>
          <w:rFonts w:asciiTheme="majorHAnsi" w:hAnsiTheme="majorHAnsi" w:cstheme="majorHAnsi"/>
        </w:rPr>
        <w:t xml:space="preserve"> digitaal vastleggen</w:t>
      </w:r>
      <w:r w:rsidR="0060434F">
        <w:rPr>
          <w:rFonts w:asciiTheme="majorHAnsi" w:hAnsiTheme="majorHAnsi" w:cstheme="majorHAnsi"/>
        </w:rPr>
        <w:t xml:space="preserve"> en</w:t>
      </w:r>
      <w:r w:rsidRPr="007B6734">
        <w:rPr>
          <w:rFonts w:asciiTheme="majorHAnsi" w:hAnsiTheme="majorHAnsi" w:cstheme="majorHAnsi"/>
        </w:rPr>
        <w:t xml:space="preserve"> koppel</w:t>
      </w:r>
      <w:r w:rsidR="009B6F1E">
        <w:rPr>
          <w:rFonts w:asciiTheme="majorHAnsi" w:hAnsiTheme="majorHAnsi" w:cstheme="majorHAnsi"/>
        </w:rPr>
        <w:t>en</w:t>
      </w:r>
      <w:r w:rsidRPr="007B6734">
        <w:rPr>
          <w:rFonts w:asciiTheme="majorHAnsi" w:hAnsiTheme="majorHAnsi" w:cstheme="majorHAnsi"/>
        </w:rPr>
        <w:t xml:space="preserve"> aan </w:t>
      </w:r>
      <w:r w:rsidR="00730D9C">
        <w:rPr>
          <w:rFonts w:asciiTheme="majorHAnsi" w:hAnsiTheme="majorHAnsi" w:cstheme="majorHAnsi"/>
        </w:rPr>
        <w:t>school</w:t>
      </w:r>
      <w:r w:rsidRPr="007B6734">
        <w:rPr>
          <w:rFonts w:asciiTheme="majorHAnsi" w:hAnsiTheme="majorHAnsi" w:cstheme="majorHAnsi"/>
        </w:rPr>
        <w:t xml:space="preserve"> overstijgende identitei</w:t>
      </w:r>
      <w:r w:rsidR="0060434F">
        <w:rPr>
          <w:rFonts w:asciiTheme="majorHAnsi" w:hAnsiTheme="majorHAnsi" w:cstheme="majorHAnsi"/>
        </w:rPr>
        <w:t>t (</w:t>
      </w:r>
      <w:proofErr w:type="spellStart"/>
      <w:r w:rsidRPr="007B6734">
        <w:rPr>
          <w:rFonts w:asciiTheme="majorHAnsi" w:hAnsiTheme="majorHAnsi" w:cstheme="majorHAnsi"/>
        </w:rPr>
        <w:t>eduID</w:t>
      </w:r>
      <w:proofErr w:type="spellEnd"/>
      <w:r w:rsidR="0060434F">
        <w:rPr>
          <w:rFonts w:asciiTheme="majorHAnsi" w:hAnsiTheme="majorHAnsi" w:cstheme="majorHAnsi"/>
        </w:rPr>
        <w:t>)</w:t>
      </w:r>
      <w:r w:rsidRPr="007B6734">
        <w:rPr>
          <w:rFonts w:asciiTheme="majorHAnsi" w:hAnsiTheme="majorHAnsi" w:cstheme="majorHAnsi"/>
        </w:rPr>
        <w:t xml:space="preserve"> </w:t>
      </w:r>
      <w:r w:rsidR="009B6F1E">
        <w:rPr>
          <w:rFonts w:asciiTheme="majorHAnsi" w:hAnsiTheme="majorHAnsi" w:cstheme="majorHAnsi"/>
        </w:rPr>
        <w:t xml:space="preserve">zodat deze </w:t>
      </w:r>
      <w:r w:rsidRPr="007B6734">
        <w:rPr>
          <w:rFonts w:asciiTheme="majorHAnsi" w:hAnsiTheme="majorHAnsi" w:cstheme="majorHAnsi"/>
        </w:rPr>
        <w:t>ook na het afstuderen beschikbaar blij</w:t>
      </w:r>
      <w:r w:rsidR="009429AC">
        <w:rPr>
          <w:rFonts w:asciiTheme="majorHAnsi" w:hAnsiTheme="majorHAnsi" w:cstheme="majorHAnsi"/>
        </w:rPr>
        <w:t>ven</w:t>
      </w:r>
      <w:r w:rsidRPr="007B6734">
        <w:rPr>
          <w:rFonts w:asciiTheme="majorHAnsi" w:hAnsiTheme="majorHAnsi" w:cstheme="majorHAnsi"/>
        </w:rPr>
        <w:t xml:space="preserve"> en een leven lang mee gaa</w:t>
      </w:r>
      <w:r w:rsidR="009429AC">
        <w:rPr>
          <w:rFonts w:asciiTheme="majorHAnsi" w:hAnsiTheme="majorHAnsi" w:cstheme="majorHAnsi"/>
        </w:rPr>
        <w:t>n</w:t>
      </w:r>
      <w:r w:rsidRPr="007B6734">
        <w:rPr>
          <w:rFonts w:asciiTheme="majorHAnsi" w:hAnsiTheme="majorHAnsi" w:cstheme="majorHAnsi"/>
        </w:rPr>
        <w:t>.</w:t>
      </w:r>
      <w:r w:rsidR="006C4968" w:rsidRPr="007B6734">
        <w:rPr>
          <w:rFonts w:asciiTheme="majorHAnsi" w:hAnsiTheme="majorHAnsi" w:cstheme="majorHAnsi"/>
          <w:b/>
          <w:bCs/>
        </w:rPr>
        <w:br/>
      </w:r>
    </w:p>
    <w:p w14:paraId="4F05FE4F" w14:textId="6D01CD90" w:rsidR="00166DD0" w:rsidRDefault="00AF495E" w:rsidP="00543FF6">
      <w:pPr>
        <w:spacing w:after="160" w:line="259" w:lineRule="auto"/>
        <w:rPr>
          <w:rFonts w:asciiTheme="majorHAnsi" w:hAnsiTheme="majorHAnsi" w:cstheme="majorHAnsi"/>
          <w:b/>
          <w:bCs/>
          <w:color w:val="0065AE" w:themeColor="accent1"/>
          <w:sz w:val="28"/>
          <w:szCs w:val="28"/>
        </w:rPr>
      </w:pPr>
      <w:r w:rsidRPr="00AF495E">
        <w:rPr>
          <w:rFonts w:asciiTheme="majorHAnsi" w:hAnsiTheme="majorHAnsi" w:cstheme="majorHAnsi"/>
          <w:b/>
          <w:bCs/>
        </w:rPr>
        <w:t xml:space="preserve">Definitie van </w:t>
      </w:r>
      <w:proofErr w:type="spellStart"/>
      <w:r w:rsidRPr="00AF495E">
        <w:rPr>
          <w:rFonts w:asciiTheme="majorHAnsi" w:hAnsiTheme="majorHAnsi" w:cstheme="majorHAnsi"/>
          <w:b/>
          <w:bCs/>
        </w:rPr>
        <w:t>Edubadges</w:t>
      </w:r>
      <w:proofErr w:type="spellEnd"/>
      <w:r w:rsidR="006C4968">
        <w:rPr>
          <w:rFonts w:asciiTheme="majorHAnsi" w:hAnsiTheme="majorHAnsi" w:cstheme="majorHAnsi"/>
          <w:b/>
          <w:bCs/>
        </w:rPr>
        <w:br/>
      </w:r>
      <w:r w:rsidRPr="00AF495E">
        <w:rPr>
          <w:rFonts w:asciiTheme="majorHAnsi" w:hAnsiTheme="majorHAnsi" w:cstheme="majorHAnsi"/>
        </w:rPr>
        <w:t xml:space="preserve">‘Digitale bewijsstukken’ die </w:t>
      </w:r>
      <w:r w:rsidR="00730D9C">
        <w:rPr>
          <w:rFonts w:asciiTheme="majorHAnsi" w:hAnsiTheme="majorHAnsi" w:cstheme="majorHAnsi"/>
        </w:rPr>
        <w:t>scholen</w:t>
      </w:r>
      <w:r w:rsidRPr="00AF495E">
        <w:rPr>
          <w:rFonts w:asciiTheme="majorHAnsi" w:hAnsiTheme="majorHAnsi" w:cstheme="majorHAnsi"/>
        </w:rPr>
        <w:t xml:space="preserve"> kunnen uitreiken aan </w:t>
      </w:r>
      <w:proofErr w:type="spellStart"/>
      <w:r w:rsidRPr="00AF495E">
        <w:rPr>
          <w:rFonts w:asciiTheme="majorHAnsi" w:hAnsiTheme="majorHAnsi" w:cstheme="majorHAnsi"/>
        </w:rPr>
        <w:t>lerenden</w:t>
      </w:r>
      <w:proofErr w:type="spellEnd"/>
      <w:r w:rsidRPr="00AF495E">
        <w:rPr>
          <w:rFonts w:asciiTheme="majorHAnsi" w:hAnsiTheme="majorHAnsi" w:cstheme="majorHAnsi"/>
        </w:rPr>
        <w:t xml:space="preserve"> voor opgedane kennis en vaardigheden in een regulier (geaccrediteerd) onderwijstraject, maar ook in een niet-formeel onderwijstraject. Voor welke trajecten de </w:t>
      </w:r>
      <w:proofErr w:type="spellStart"/>
      <w:r w:rsidRPr="00AF495E">
        <w:rPr>
          <w:rFonts w:asciiTheme="majorHAnsi" w:hAnsiTheme="majorHAnsi" w:cstheme="majorHAnsi"/>
        </w:rPr>
        <w:t>Edubadges</w:t>
      </w:r>
      <w:proofErr w:type="spellEnd"/>
      <w:r w:rsidRPr="00AF495E">
        <w:rPr>
          <w:rFonts w:asciiTheme="majorHAnsi" w:hAnsiTheme="majorHAnsi" w:cstheme="majorHAnsi"/>
        </w:rPr>
        <w:t xml:space="preserve"> worden uitgegeven, bepaalt de </w:t>
      </w:r>
      <w:r w:rsidR="00E72B57">
        <w:rPr>
          <w:rFonts w:asciiTheme="majorHAnsi" w:hAnsiTheme="majorHAnsi" w:cstheme="majorHAnsi"/>
        </w:rPr>
        <w:t>school</w:t>
      </w:r>
      <w:r w:rsidRPr="00AF495E">
        <w:rPr>
          <w:rFonts w:asciiTheme="majorHAnsi" w:hAnsiTheme="majorHAnsi" w:cstheme="majorHAnsi"/>
        </w:rPr>
        <w:t xml:space="preserve"> zelf. Het nationale platform maakt het mogelijk dat </w:t>
      </w:r>
      <w:proofErr w:type="spellStart"/>
      <w:r w:rsidRPr="00AF495E">
        <w:rPr>
          <w:rFonts w:asciiTheme="majorHAnsi" w:hAnsiTheme="majorHAnsi" w:cstheme="majorHAnsi"/>
        </w:rPr>
        <w:t>Edubadges</w:t>
      </w:r>
      <w:proofErr w:type="spellEnd"/>
      <w:r w:rsidRPr="00AF495E">
        <w:rPr>
          <w:rFonts w:asciiTheme="majorHAnsi" w:hAnsiTheme="majorHAnsi" w:cstheme="majorHAnsi"/>
        </w:rPr>
        <w:t xml:space="preserve"> onderling vergelijkbaar, uitwisselbaar en stapelbaar zijn.</w:t>
      </w:r>
      <w:r w:rsidR="006C4968">
        <w:rPr>
          <w:rFonts w:asciiTheme="majorHAnsi" w:hAnsiTheme="majorHAnsi" w:cstheme="majorHAnsi"/>
          <w:b/>
          <w:bCs/>
        </w:rPr>
        <w:br/>
      </w:r>
      <w:r w:rsidR="006C4968" w:rsidRPr="006C4968">
        <w:rPr>
          <w:rFonts w:asciiTheme="majorHAnsi" w:hAnsiTheme="majorHAnsi" w:cstheme="majorHAnsi"/>
        </w:rPr>
        <w:br/>
      </w:r>
      <w:r w:rsidRPr="00AF495E">
        <w:rPr>
          <w:rFonts w:asciiTheme="majorHAnsi" w:hAnsiTheme="majorHAnsi" w:cstheme="majorHAnsi"/>
          <w:b/>
          <w:bCs/>
        </w:rPr>
        <w:t xml:space="preserve">Context </w:t>
      </w:r>
      <w:r w:rsidR="006C4968">
        <w:rPr>
          <w:rFonts w:asciiTheme="majorHAnsi" w:hAnsiTheme="majorHAnsi" w:cstheme="majorHAnsi"/>
          <w:b/>
          <w:bCs/>
        </w:rPr>
        <w:br/>
      </w:r>
      <w:r w:rsidRPr="00AF495E">
        <w:rPr>
          <w:rFonts w:asciiTheme="majorHAnsi" w:hAnsiTheme="majorHAnsi" w:cstheme="majorHAnsi"/>
        </w:rPr>
        <w:t>Behoefte aan flexibilisering en modularisering, inclusief (digitale) certificering.</w:t>
      </w:r>
      <w:r w:rsidR="00BB34A4">
        <w:rPr>
          <w:rFonts w:asciiTheme="majorHAnsi" w:hAnsiTheme="majorHAnsi" w:cstheme="majorHAnsi"/>
          <w:b/>
          <w:bCs/>
        </w:rPr>
        <w:br/>
      </w:r>
      <w:r w:rsidR="006C4968">
        <w:rPr>
          <w:rFonts w:asciiTheme="majorHAnsi" w:hAnsiTheme="majorHAnsi" w:cstheme="majorHAnsi"/>
        </w:rPr>
        <w:br/>
      </w:r>
      <w:r w:rsidRPr="00AF495E">
        <w:rPr>
          <w:rFonts w:asciiTheme="majorHAnsi" w:hAnsiTheme="majorHAnsi" w:cstheme="majorHAnsi"/>
          <w:b/>
          <w:bCs/>
        </w:rPr>
        <w:t>Partners/stakeholders</w:t>
      </w:r>
      <w:r w:rsidR="006C4968">
        <w:rPr>
          <w:rFonts w:asciiTheme="majorHAnsi" w:hAnsiTheme="majorHAnsi" w:cstheme="majorHAnsi"/>
          <w:b/>
          <w:bCs/>
        </w:rPr>
        <w:br/>
      </w:r>
      <w:r w:rsidRPr="00AF495E">
        <w:rPr>
          <w:rFonts w:asciiTheme="majorHAnsi" w:hAnsiTheme="majorHAnsi" w:cstheme="majorHAnsi"/>
        </w:rPr>
        <w:t>M</w:t>
      </w:r>
      <w:r w:rsidR="00E72B57">
        <w:rPr>
          <w:rFonts w:asciiTheme="majorHAnsi" w:hAnsiTheme="majorHAnsi" w:cstheme="majorHAnsi"/>
        </w:rPr>
        <w:t>bo</w:t>
      </w:r>
      <w:r w:rsidRPr="00AF495E">
        <w:rPr>
          <w:rFonts w:asciiTheme="majorHAnsi" w:hAnsiTheme="majorHAnsi" w:cstheme="majorHAnsi"/>
        </w:rPr>
        <w:t xml:space="preserve">-scholen, MBO-raad, HO (Versnellingsplan Onderwijsinnovatie met </w:t>
      </w:r>
      <w:proofErr w:type="spellStart"/>
      <w:r w:rsidRPr="00AF495E">
        <w:rPr>
          <w:rFonts w:asciiTheme="majorHAnsi" w:hAnsiTheme="majorHAnsi" w:cstheme="majorHAnsi"/>
        </w:rPr>
        <w:t>ict</w:t>
      </w:r>
      <w:proofErr w:type="spellEnd"/>
      <w:r w:rsidRPr="00AF495E">
        <w:rPr>
          <w:rFonts w:asciiTheme="majorHAnsi" w:hAnsiTheme="majorHAnsi" w:cstheme="majorHAnsi"/>
        </w:rPr>
        <w:t>), SBB, Surf, OCW, EU</w:t>
      </w:r>
      <w:r w:rsidR="00416346">
        <w:rPr>
          <w:rFonts w:asciiTheme="majorHAnsi" w:hAnsiTheme="majorHAnsi" w:cstheme="majorHAnsi"/>
        </w:rPr>
        <w:t>.</w:t>
      </w:r>
      <w:r w:rsidR="006C4968">
        <w:rPr>
          <w:rFonts w:asciiTheme="majorHAnsi" w:hAnsiTheme="majorHAnsi" w:cstheme="majorHAnsi"/>
          <w:b/>
          <w:bCs/>
        </w:rPr>
        <w:br/>
      </w:r>
      <w:r w:rsidR="006C4968">
        <w:rPr>
          <w:rFonts w:asciiTheme="majorHAnsi" w:hAnsiTheme="majorHAnsi" w:cstheme="majorHAnsi"/>
          <w:b/>
          <w:bCs/>
        </w:rPr>
        <w:br/>
      </w:r>
    </w:p>
    <w:p w14:paraId="74C94BF1" w14:textId="4782896C" w:rsidR="00543FF6" w:rsidRPr="00543FF6" w:rsidRDefault="00AF495E" w:rsidP="00543FF6">
      <w:pPr>
        <w:spacing w:after="160" w:line="259" w:lineRule="auto"/>
        <w:rPr>
          <w:rFonts w:asciiTheme="majorHAnsi" w:hAnsiTheme="majorHAnsi" w:cstheme="majorHAnsi"/>
          <w:b/>
          <w:bCs/>
        </w:rPr>
      </w:pPr>
      <w:r w:rsidRPr="00AF495E">
        <w:rPr>
          <w:rFonts w:asciiTheme="majorHAnsi" w:hAnsiTheme="majorHAnsi" w:cstheme="majorHAnsi"/>
          <w:b/>
          <w:bCs/>
          <w:color w:val="0065AE" w:themeColor="accent1"/>
          <w:sz w:val="28"/>
          <w:szCs w:val="28"/>
        </w:rPr>
        <w:lastRenderedPageBreak/>
        <w:t xml:space="preserve">Pilot </w:t>
      </w:r>
      <w:proofErr w:type="spellStart"/>
      <w:r w:rsidRPr="00AF495E">
        <w:rPr>
          <w:rFonts w:asciiTheme="majorHAnsi" w:hAnsiTheme="majorHAnsi" w:cstheme="majorHAnsi"/>
          <w:b/>
          <w:bCs/>
          <w:color w:val="0065AE" w:themeColor="accent1"/>
          <w:sz w:val="28"/>
          <w:szCs w:val="28"/>
        </w:rPr>
        <w:t>Edubadges</w:t>
      </w:r>
      <w:proofErr w:type="spellEnd"/>
      <w:r w:rsidR="006C4968">
        <w:rPr>
          <w:rFonts w:asciiTheme="majorHAnsi" w:hAnsiTheme="majorHAnsi" w:cstheme="majorHAnsi"/>
          <w:b/>
          <w:bCs/>
        </w:rPr>
        <w:br/>
      </w:r>
      <w:r w:rsidR="006C4968">
        <w:rPr>
          <w:rFonts w:asciiTheme="majorHAnsi" w:hAnsiTheme="majorHAnsi" w:cstheme="majorHAnsi"/>
          <w:b/>
          <w:bCs/>
        </w:rPr>
        <w:br/>
      </w:r>
      <w:r w:rsidRPr="00AF495E">
        <w:rPr>
          <w:rFonts w:asciiTheme="majorHAnsi" w:hAnsiTheme="majorHAnsi" w:cstheme="majorHAnsi"/>
          <w:b/>
          <w:bCs/>
        </w:rPr>
        <w:t>Doel pilot</w:t>
      </w:r>
      <w:r w:rsidR="006C4968">
        <w:rPr>
          <w:rFonts w:asciiTheme="majorHAnsi" w:hAnsiTheme="majorHAnsi" w:cstheme="majorHAnsi"/>
          <w:b/>
          <w:bCs/>
        </w:rPr>
        <w:br/>
      </w:r>
      <w:r w:rsidRPr="00AF495E">
        <w:rPr>
          <w:rFonts w:asciiTheme="majorHAnsi" w:hAnsiTheme="majorHAnsi" w:cstheme="majorHAnsi"/>
        </w:rPr>
        <w:t>M</w:t>
      </w:r>
      <w:r w:rsidR="00E72B57">
        <w:rPr>
          <w:rFonts w:asciiTheme="majorHAnsi" w:hAnsiTheme="majorHAnsi" w:cstheme="majorHAnsi"/>
        </w:rPr>
        <w:t>bo</w:t>
      </w:r>
      <w:r w:rsidRPr="00AF495E">
        <w:rPr>
          <w:rFonts w:asciiTheme="majorHAnsi" w:hAnsiTheme="majorHAnsi" w:cstheme="majorHAnsi"/>
        </w:rPr>
        <w:t xml:space="preserve">-scholen toetsen de toepassing en werking van </w:t>
      </w:r>
      <w:proofErr w:type="spellStart"/>
      <w:r w:rsidRPr="00AF495E">
        <w:rPr>
          <w:rFonts w:asciiTheme="majorHAnsi" w:hAnsiTheme="majorHAnsi" w:cstheme="majorHAnsi"/>
        </w:rPr>
        <w:t>Edubadges</w:t>
      </w:r>
      <w:proofErr w:type="spellEnd"/>
      <w:r w:rsidRPr="00AF495E">
        <w:rPr>
          <w:rFonts w:asciiTheme="majorHAnsi" w:hAnsiTheme="majorHAnsi" w:cstheme="majorHAnsi"/>
        </w:rPr>
        <w:t xml:space="preserve">. </w:t>
      </w:r>
      <w:r w:rsidR="006C4968">
        <w:rPr>
          <w:rFonts w:asciiTheme="majorHAnsi" w:hAnsiTheme="majorHAnsi" w:cstheme="majorHAnsi"/>
          <w:b/>
          <w:bCs/>
        </w:rPr>
        <w:br/>
      </w:r>
      <w:r w:rsidR="006C4968">
        <w:rPr>
          <w:rFonts w:asciiTheme="majorHAnsi" w:hAnsiTheme="majorHAnsi" w:cstheme="majorHAnsi"/>
          <w:b/>
          <w:bCs/>
        </w:rPr>
        <w:br/>
      </w:r>
      <w:r w:rsidRPr="00AF495E">
        <w:rPr>
          <w:rFonts w:asciiTheme="majorHAnsi" w:hAnsiTheme="majorHAnsi" w:cstheme="majorHAnsi"/>
          <w:b/>
          <w:bCs/>
        </w:rPr>
        <w:t>Pilot periode</w:t>
      </w:r>
      <w:r w:rsidR="006C4968">
        <w:rPr>
          <w:rFonts w:asciiTheme="majorHAnsi" w:hAnsiTheme="majorHAnsi" w:cstheme="majorHAnsi"/>
          <w:b/>
          <w:bCs/>
        </w:rPr>
        <w:br/>
      </w:r>
      <w:r w:rsidRPr="00AF495E">
        <w:rPr>
          <w:rFonts w:asciiTheme="majorHAnsi" w:hAnsiTheme="majorHAnsi" w:cstheme="majorHAnsi"/>
        </w:rPr>
        <w:t>April-december 2021</w:t>
      </w:r>
      <w:r w:rsidR="006C4968">
        <w:rPr>
          <w:rFonts w:asciiTheme="majorHAnsi" w:hAnsiTheme="majorHAnsi" w:cstheme="majorHAnsi"/>
          <w:b/>
          <w:bCs/>
        </w:rPr>
        <w:br/>
      </w:r>
      <w:r w:rsidR="006C4968">
        <w:rPr>
          <w:rFonts w:asciiTheme="majorHAnsi" w:hAnsiTheme="majorHAnsi" w:cstheme="majorHAnsi"/>
          <w:b/>
          <w:bCs/>
        </w:rPr>
        <w:br/>
      </w:r>
      <w:r w:rsidR="00543FF6">
        <w:rPr>
          <w:rFonts w:asciiTheme="majorHAnsi" w:hAnsiTheme="majorHAnsi" w:cstheme="majorHAnsi"/>
          <w:b/>
          <w:bCs/>
          <w:lang w:val="fr-FR"/>
        </w:rPr>
        <w:t>P</w:t>
      </w:r>
      <w:r w:rsidRPr="00AF495E">
        <w:rPr>
          <w:rFonts w:asciiTheme="majorHAnsi" w:hAnsiTheme="majorHAnsi" w:cstheme="majorHAnsi"/>
          <w:b/>
          <w:bCs/>
          <w:lang w:val="fr-FR"/>
        </w:rPr>
        <w:t>ilot</w:t>
      </w:r>
      <w:r w:rsidR="00543FF6">
        <w:rPr>
          <w:rFonts w:asciiTheme="majorHAnsi" w:hAnsiTheme="majorHAnsi" w:cstheme="majorHAnsi"/>
          <w:b/>
          <w:bCs/>
          <w:lang w:val="fr-FR"/>
        </w:rPr>
        <w:t xml:space="preserve"> </w:t>
      </w:r>
      <w:proofErr w:type="spellStart"/>
      <w:r w:rsidR="00543FF6">
        <w:rPr>
          <w:rFonts w:asciiTheme="majorHAnsi" w:hAnsiTheme="majorHAnsi" w:cstheme="majorHAnsi"/>
          <w:b/>
          <w:bCs/>
          <w:lang w:val="fr-FR"/>
        </w:rPr>
        <w:t>deelnemers</w:t>
      </w:r>
      <w:proofErr w:type="spellEnd"/>
      <w:r w:rsidR="00543FF6">
        <w:rPr>
          <w:rFonts w:asciiTheme="majorHAnsi" w:hAnsiTheme="majorHAnsi" w:cstheme="majorHAnsi"/>
          <w:b/>
          <w:bCs/>
        </w:rPr>
        <w:br/>
      </w:r>
      <w:proofErr w:type="spellStart"/>
      <w:r w:rsidRPr="00543FF6">
        <w:rPr>
          <w:rFonts w:asciiTheme="majorHAnsi" w:hAnsiTheme="majorHAnsi" w:cstheme="majorHAnsi"/>
        </w:rPr>
        <w:t>Deltion</w:t>
      </w:r>
      <w:proofErr w:type="spellEnd"/>
      <w:r w:rsidR="00543FF6">
        <w:rPr>
          <w:rFonts w:asciiTheme="majorHAnsi" w:hAnsiTheme="majorHAnsi" w:cstheme="majorHAnsi"/>
          <w:b/>
          <w:bCs/>
        </w:rPr>
        <w:t xml:space="preserve">, </w:t>
      </w:r>
      <w:r w:rsidRPr="00543FF6">
        <w:rPr>
          <w:rFonts w:asciiTheme="majorHAnsi" w:hAnsiTheme="majorHAnsi" w:cstheme="majorHAnsi"/>
        </w:rPr>
        <w:t>Albeda</w:t>
      </w:r>
      <w:r w:rsidR="00543FF6">
        <w:rPr>
          <w:rFonts w:asciiTheme="majorHAnsi" w:hAnsiTheme="majorHAnsi" w:cstheme="majorHAnsi"/>
          <w:b/>
          <w:bCs/>
        </w:rPr>
        <w:t xml:space="preserve">, </w:t>
      </w:r>
      <w:r w:rsidRPr="00543FF6">
        <w:rPr>
          <w:rFonts w:asciiTheme="majorHAnsi" w:hAnsiTheme="majorHAnsi" w:cstheme="majorHAnsi"/>
        </w:rPr>
        <w:t>MBO Rijnland</w:t>
      </w:r>
      <w:r w:rsidR="00543FF6">
        <w:rPr>
          <w:rFonts w:asciiTheme="majorHAnsi" w:hAnsiTheme="majorHAnsi" w:cstheme="majorHAnsi"/>
          <w:b/>
          <w:bCs/>
        </w:rPr>
        <w:t xml:space="preserve">, </w:t>
      </w:r>
      <w:r w:rsidR="005E3843">
        <w:rPr>
          <w:rFonts w:asciiTheme="majorHAnsi" w:hAnsiTheme="majorHAnsi" w:cstheme="majorHAnsi"/>
        </w:rPr>
        <w:t>V</w:t>
      </w:r>
      <w:r w:rsidRPr="00543FF6">
        <w:rPr>
          <w:rFonts w:asciiTheme="majorHAnsi" w:hAnsiTheme="majorHAnsi" w:cstheme="majorHAnsi"/>
        </w:rPr>
        <w:t>ista</w:t>
      </w:r>
      <w:r w:rsidR="00543FF6" w:rsidRPr="00543FF6">
        <w:rPr>
          <w:rFonts w:asciiTheme="majorHAnsi" w:hAnsiTheme="majorHAnsi" w:cstheme="majorHAnsi"/>
          <w:b/>
          <w:bCs/>
        </w:rPr>
        <w:br/>
      </w:r>
    </w:p>
    <w:p w14:paraId="69735DA6" w14:textId="5A1EBEA3" w:rsidR="00543FF6" w:rsidRDefault="0088120F" w:rsidP="00543FF6">
      <w:pPr>
        <w:spacing w:after="160" w:line="259" w:lineRule="auto"/>
        <w:rPr>
          <w:rFonts w:asciiTheme="majorHAnsi" w:hAnsiTheme="majorHAnsi" w:cstheme="majorHAnsi"/>
          <w:b/>
          <w:bCs/>
        </w:rPr>
      </w:pPr>
      <w:r>
        <w:rPr>
          <w:rFonts w:asciiTheme="majorHAnsi" w:hAnsiTheme="majorHAnsi" w:cstheme="majorHAnsi"/>
          <w:b/>
          <w:bCs/>
        </w:rPr>
        <w:t>Pilotopzet</w:t>
      </w:r>
      <w:r w:rsidR="00543FF6" w:rsidRPr="00543FF6">
        <w:rPr>
          <w:rFonts w:asciiTheme="majorHAnsi" w:hAnsiTheme="majorHAnsi" w:cstheme="majorHAnsi"/>
          <w:b/>
          <w:bCs/>
        </w:rPr>
        <w:t xml:space="preserve"> per</w:t>
      </w:r>
      <w:r w:rsidR="00AF495E" w:rsidRPr="00543FF6">
        <w:rPr>
          <w:rFonts w:asciiTheme="majorHAnsi" w:hAnsiTheme="majorHAnsi" w:cstheme="majorHAnsi"/>
          <w:b/>
          <w:bCs/>
        </w:rPr>
        <w:t xml:space="preserve"> </w:t>
      </w:r>
      <w:r>
        <w:rPr>
          <w:rFonts w:asciiTheme="majorHAnsi" w:hAnsiTheme="majorHAnsi" w:cstheme="majorHAnsi"/>
          <w:b/>
          <w:bCs/>
        </w:rPr>
        <w:t>pilotdeelnemer</w:t>
      </w:r>
    </w:p>
    <w:p w14:paraId="09DCA850" w14:textId="46231D23" w:rsidR="00543FF6" w:rsidRPr="00505B53" w:rsidRDefault="00543FF6" w:rsidP="00505B53">
      <w:pPr>
        <w:pStyle w:val="Lijstalinea"/>
        <w:numPr>
          <w:ilvl w:val="0"/>
          <w:numId w:val="20"/>
        </w:numPr>
        <w:spacing w:line="240" w:lineRule="auto"/>
        <w:rPr>
          <w:rFonts w:asciiTheme="majorHAnsi" w:hAnsiTheme="majorHAnsi" w:cstheme="majorHAnsi"/>
        </w:rPr>
      </w:pPr>
      <w:proofErr w:type="spellStart"/>
      <w:r w:rsidRPr="006621F7">
        <w:rPr>
          <w:rFonts w:asciiTheme="majorHAnsi" w:hAnsiTheme="majorHAnsi" w:cstheme="majorHAnsi"/>
          <w:b/>
          <w:bCs/>
        </w:rPr>
        <w:t>Deltion</w:t>
      </w:r>
      <w:proofErr w:type="spellEnd"/>
      <w:r w:rsidRPr="006621F7">
        <w:rPr>
          <w:rFonts w:asciiTheme="majorHAnsi" w:hAnsiTheme="majorHAnsi" w:cstheme="majorHAnsi"/>
          <w:b/>
          <w:bCs/>
        </w:rPr>
        <w:t>:</w:t>
      </w:r>
      <w:r w:rsidR="005E3843">
        <w:rPr>
          <w:rFonts w:asciiTheme="majorHAnsi" w:hAnsiTheme="majorHAnsi" w:cstheme="majorHAnsi"/>
        </w:rPr>
        <w:t xml:space="preserve"> </w:t>
      </w:r>
      <w:r w:rsidR="00505B53">
        <w:rPr>
          <w:rFonts w:asciiTheme="majorHAnsi" w:hAnsiTheme="majorHAnsi" w:cstheme="majorHAnsi"/>
        </w:rPr>
        <w:t>de pilot had als doel om</w:t>
      </w:r>
      <w:r w:rsidR="005E3843" w:rsidRPr="00505B53">
        <w:rPr>
          <w:rFonts w:asciiTheme="majorHAnsi" w:hAnsiTheme="majorHAnsi" w:cstheme="majorHAnsi"/>
        </w:rPr>
        <w:t xml:space="preserve"> </w:t>
      </w:r>
      <w:r w:rsidR="00505B53">
        <w:rPr>
          <w:rFonts w:asciiTheme="majorHAnsi" w:hAnsiTheme="majorHAnsi" w:cstheme="majorHAnsi"/>
        </w:rPr>
        <w:t xml:space="preserve">gevolgde </w:t>
      </w:r>
      <w:r w:rsidR="005E3843" w:rsidRPr="00505B53">
        <w:rPr>
          <w:rFonts w:asciiTheme="majorHAnsi" w:hAnsiTheme="majorHAnsi" w:cstheme="majorHAnsi"/>
        </w:rPr>
        <w:t xml:space="preserve">professionaliseringsactiviteiten door </w:t>
      </w:r>
      <w:proofErr w:type="spellStart"/>
      <w:r w:rsidR="005E3843" w:rsidRPr="00505B53">
        <w:rPr>
          <w:rFonts w:asciiTheme="majorHAnsi" w:hAnsiTheme="majorHAnsi" w:cstheme="majorHAnsi"/>
        </w:rPr>
        <w:t>Deltion</w:t>
      </w:r>
      <w:proofErr w:type="spellEnd"/>
      <w:r w:rsidR="005E3843" w:rsidRPr="00505B53">
        <w:rPr>
          <w:rFonts w:asciiTheme="majorHAnsi" w:hAnsiTheme="majorHAnsi" w:cstheme="majorHAnsi"/>
        </w:rPr>
        <w:t xml:space="preserve"> medewerkers </w:t>
      </w:r>
      <w:r w:rsidR="00505B53">
        <w:rPr>
          <w:rFonts w:asciiTheme="majorHAnsi" w:hAnsiTheme="majorHAnsi" w:cstheme="majorHAnsi"/>
        </w:rPr>
        <w:t xml:space="preserve">bij de </w:t>
      </w:r>
      <w:proofErr w:type="spellStart"/>
      <w:r w:rsidR="00505B53">
        <w:rPr>
          <w:rFonts w:asciiTheme="majorHAnsi" w:hAnsiTheme="majorHAnsi" w:cstheme="majorHAnsi"/>
        </w:rPr>
        <w:t>Deltion</w:t>
      </w:r>
      <w:proofErr w:type="spellEnd"/>
      <w:r w:rsidR="00505B53">
        <w:rPr>
          <w:rFonts w:asciiTheme="majorHAnsi" w:hAnsiTheme="majorHAnsi" w:cstheme="majorHAnsi"/>
        </w:rPr>
        <w:t xml:space="preserve"> Academie zichtbaar te maken d.m.v. badges </w:t>
      </w:r>
      <w:r w:rsidR="005E3843" w:rsidRPr="00505B53">
        <w:rPr>
          <w:rFonts w:asciiTheme="majorHAnsi" w:hAnsiTheme="majorHAnsi" w:cstheme="majorHAnsi"/>
        </w:rPr>
        <w:t xml:space="preserve">en </w:t>
      </w:r>
      <w:r w:rsidR="00505B53">
        <w:rPr>
          <w:rFonts w:asciiTheme="majorHAnsi" w:hAnsiTheme="majorHAnsi" w:cstheme="majorHAnsi"/>
        </w:rPr>
        <w:t>te o</w:t>
      </w:r>
      <w:r w:rsidR="005E3843" w:rsidRPr="00505B53">
        <w:rPr>
          <w:rFonts w:asciiTheme="majorHAnsi" w:hAnsiTheme="majorHAnsi" w:cstheme="majorHAnsi"/>
        </w:rPr>
        <w:t xml:space="preserve">nderzoeken in hoeverre het zichtbaar maken </w:t>
      </w:r>
      <w:r w:rsidR="00505B53">
        <w:rPr>
          <w:rFonts w:asciiTheme="majorHAnsi" w:hAnsiTheme="majorHAnsi" w:cstheme="majorHAnsi"/>
        </w:rPr>
        <w:t>hiervan</w:t>
      </w:r>
      <w:r w:rsidR="005E3843" w:rsidRPr="00505B53">
        <w:rPr>
          <w:rFonts w:asciiTheme="majorHAnsi" w:hAnsiTheme="majorHAnsi" w:cstheme="majorHAnsi"/>
        </w:rPr>
        <w:t xml:space="preserve"> bijdraagt aan de motivatie van medewerkers binnen het mbo om zich te professionaliseren. </w:t>
      </w:r>
    </w:p>
    <w:p w14:paraId="4ECA6D60" w14:textId="04C5833C" w:rsidR="005E3843" w:rsidRPr="00505B53" w:rsidRDefault="00543FF6" w:rsidP="005E3843">
      <w:pPr>
        <w:pStyle w:val="Lijstalinea"/>
        <w:numPr>
          <w:ilvl w:val="0"/>
          <w:numId w:val="14"/>
        </w:numPr>
        <w:spacing w:before="240" w:after="160" w:line="259" w:lineRule="auto"/>
        <w:rPr>
          <w:rFonts w:asciiTheme="majorHAnsi" w:hAnsiTheme="majorHAnsi" w:cstheme="majorHAnsi"/>
        </w:rPr>
      </w:pPr>
      <w:r w:rsidRPr="006621F7">
        <w:rPr>
          <w:rFonts w:asciiTheme="majorHAnsi" w:hAnsiTheme="majorHAnsi" w:cstheme="majorHAnsi"/>
          <w:b/>
          <w:bCs/>
        </w:rPr>
        <w:t>Albeda:</w:t>
      </w:r>
      <w:r w:rsidR="00206203">
        <w:rPr>
          <w:rFonts w:asciiTheme="majorHAnsi" w:hAnsiTheme="majorHAnsi" w:cstheme="majorHAnsi"/>
        </w:rPr>
        <w:t xml:space="preserve"> na deelname aan de landelijke pilot </w:t>
      </w:r>
      <w:proofErr w:type="spellStart"/>
      <w:r w:rsidR="00206203">
        <w:rPr>
          <w:rFonts w:asciiTheme="majorHAnsi" w:hAnsiTheme="majorHAnsi" w:cstheme="majorHAnsi"/>
        </w:rPr>
        <w:t>edubadges</w:t>
      </w:r>
      <w:proofErr w:type="spellEnd"/>
      <w:r w:rsidR="00206203">
        <w:rPr>
          <w:rFonts w:asciiTheme="majorHAnsi" w:hAnsiTheme="majorHAnsi" w:cstheme="majorHAnsi"/>
        </w:rPr>
        <w:t xml:space="preserve"> van SURF (2019-2020)</w:t>
      </w:r>
      <w:r w:rsidR="00505B53">
        <w:rPr>
          <w:rFonts w:asciiTheme="majorHAnsi" w:hAnsiTheme="majorHAnsi" w:cstheme="majorHAnsi"/>
        </w:rPr>
        <w:t xml:space="preserve"> heeft Albeda in deze pilot verder geëxperimenteerd</w:t>
      </w:r>
      <w:r w:rsidR="00206203">
        <w:rPr>
          <w:rFonts w:asciiTheme="majorHAnsi" w:hAnsiTheme="majorHAnsi" w:cstheme="majorHAnsi"/>
        </w:rPr>
        <w:t xml:space="preserve"> met het toekennen van </w:t>
      </w:r>
      <w:proofErr w:type="spellStart"/>
      <w:r w:rsidR="00206203">
        <w:rPr>
          <w:rFonts w:asciiTheme="majorHAnsi" w:hAnsiTheme="majorHAnsi" w:cstheme="majorHAnsi"/>
        </w:rPr>
        <w:t>edubadges</w:t>
      </w:r>
      <w:proofErr w:type="spellEnd"/>
      <w:r w:rsidR="00206203">
        <w:rPr>
          <w:rFonts w:asciiTheme="majorHAnsi" w:hAnsiTheme="majorHAnsi" w:cstheme="majorHAnsi"/>
        </w:rPr>
        <w:t xml:space="preserve"> aan studenten </w:t>
      </w:r>
      <w:r w:rsidR="005E3843">
        <w:rPr>
          <w:rFonts w:asciiTheme="majorHAnsi" w:hAnsiTheme="majorHAnsi" w:cstheme="majorHAnsi"/>
        </w:rPr>
        <w:t>(</w:t>
      </w:r>
      <w:proofErr w:type="spellStart"/>
      <w:r w:rsidR="005E3843" w:rsidRPr="00505B53">
        <w:rPr>
          <w:rFonts w:asciiTheme="majorHAnsi" w:hAnsiTheme="majorHAnsi" w:cstheme="majorHAnsi"/>
        </w:rPr>
        <w:t>Edubadges</w:t>
      </w:r>
      <w:proofErr w:type="spellEnd"/>
      <w:r w:rsidR="005E3843" w:rsidRPr="00505B53">
        <w:rPr>
          <w:rFonts w:asciiTheme="majorHAnsi" w:hAnsiTheme="majorHAnsi" w:cstheme="majorHAnsi"/>
        </w:rPr>
        <w:t xml:space="preserve"> voor 21ste</w:t>
      </w:r>
      <w:r w:rsidR="00D37CAF">
        <w:rPr>
          <w:rFonts w:asciiTheme="majorHAnsi" w:hAnsiTheme="majorHAnsi" w:cstheme="majorHAnsi"/>
        </w:rPr>
        <w:t>-</w:t>
      </w:r>
      <w:r w:rsidR="005E3843" w:rsidRPr="00505B53">
        <w:rPr>
          <w:rFonts w:asciiTheme="majorHAnsi" w:hAnsiTheme="majorHAnsi" w:cstheme="majorHAnsi"/>
        </w:rPr>
        <w:t>eeuwse vaardigheden die studenten op</w:t>
      </w:r>
      <w:r w:rsidR="00505B53">
        <w:rPr>
          <w:rFonts w:asciiTheme="majorHAnsi" w:hAnsiTheme="majorHAnsi" w:cstheme="majorHAnsi"/>
        </w:rPr>
        <w:t>doen</w:t>
      </w:r>
      <w:r w:rsidR="005E3843" w:rsidRPr="00505B53">
        <w:rPr>
          <w:rFonts w:asciiTheme="majorHAnsi" w:hAnsiTheme="majorHAnsi" w:cstheme="majorHAnsi"/>
        </w:rPr>
        <w:t xml:space="preserve"> via al dan niet extra-curriculaire burgerschapsactiviteiten) </w:t>
      </w:r>
      <w:r w:rsidR="00206203">
        <w:rPr>
          <w:rFonts w:asciiTheme="majorHAnsi" w:hAnsiTheme="majorHAnsi" w:cstheme="majorHAnsi"/>
        </w:rPr>
        <w:t>én medewerkers</w:t>
      </w:r>
      <w:r w:rsidR="005E3843">
        <w:rPr>
          <w:rFonts w:asciiTheme="majorHAnsi" w:hAnsiTheme="majorHAnsi" w:cstheme="majorHAnsi"/>
        </w:rPr>
        <w:t xml:space="preserve"> (</w:t>
      </w:r>
      <w:proofErr w:type="spellStart"/>
      <w:r w:rsidR="005E3843" w:rsidRPr="00505B53">
        <w:rPr>
          <w:rFonts w:asciiTheme="majorHAnsi" w:hAnsiTheme="majorHAnsi" w:cstheme="majorHAnsi"/>
        </w:rPr>
        <w:t>Edubadges</w:t>
      </w:r>
      <w:proofErr w:type="spellEnd"/>
      <w:r w:rsidR="005E3843" w:rsidRPr="00505B53">
        <w:rPr>
          <w:rFonts w:asciiTheme="majorHAnsi" w:hAnsiTheme="majorHAnsi" w:cstheme="majorHAnsi"/>
        </w:rPr>
        <w:t xml:space="preserve"> in het kader van de professionalisering van Albedamedewerkers op het gebied van digitale geletterdheid via de Albeda Academie)</w:t>
      </w:r>
      <w:r w:rsidR="00206203">
        <w:rPr>
          <w:rFonts w:asciiTheme="majorHAnsi" w:hAnsiTheme="majorHAnsi" w:cstheme="majorHAnsi"/>
        </w:rPr>
        <w:t xml:space="preserve">.  </w:t>
      </w:r>
    </w:p>
    <w:p w14:paraId="1AD1FFB2" w14:textId="760CADFD" w:rsidR="00543FF6" w:rsidRPr="00505B53" w:rsidRDefault="00543FF6" w:rsidP="005E3843">
      <w:pPr>
        <w:pStyle w:val="Lijstalinea"/>
        <w:numPr>
          <w:ilvl w:val="0"/>
          <w:numId w:val="14"/>
        </w:numPr>
        <w:spacing w:before="240" w:after="160" w:line="259" w:lineRule="auto"/>
        <w:rPr>
          <w:rFonts w:asciiTheme="majorHAnsi" w:hAnsiTheme="majorHAnsi" w:cstheme="majorHAnsi"/>
        </w:rPr>
      </w:pPr>
      <w:r w:rsidRPr="006621F7">
        <w:rPr>
          <w:rFonts w:asciiTheme="majorHAnsi" w:hAnsiTheme="majorHAnsi" w:cstheme="majorHAnsi"/>
          <w:b/>
          <w:bCs/>
        </w:rPr>
        <w:t>MBO Rijnland</w:t>
      </w:r>
      <w:r w:rsidRPr="005E3843">
        <w:rPr>
          <w:rFonts w:asciiTheme="majorHAnsi" w:hAnsiTheme="majorHAnsi" w:cstheme="majorHAnsi"/>
        </w:rPr>
        <w:t>:</w:t>
      </w:r>
      <w:r w:rsidR="005E3843" w:rsidRPr="005E3843">
        <w:rPr>
          <w:rFonts w:asciiTheme="majorHAnsi" w:hAnsiTheme="majorHAnsi" w:cstheme="majorHAnsi"/>
        </w:rPr>
        <w:t xml:space="preserve"> </w:t>
      </w:r>
      <w:r w:rsidR="005E3843" w:rsidRPr="00505B53">
        <w:rPr>
          <w:rFonts w:asciiTheme="majorHAnsi" w:hAnsiTheme="majorHAnsi" w:cstheme="majorHAnsi"/>
        </w:rPr>
        <w:t>de pilot is gericht op 21</w:t>
      </w:r>
      <w:r w:rsidR="00D37CAF">
        <w:rPr>
          <w:rFonts w:asciiTheme="majorHAnsi" w:hAnsiTheme="majorHAnsi" w:cstheme="majorHAnsi"/>
        </w:rPr>
        <w:t>st</w:t>
      </w:r>
      <w:r w:rsidR="005E3843" w:rsidRPr="00505B53">
        <w:rPr>
          <w:rFonts w:asciiTheme="majorHAnsi" w:hAnsiTheme="majorHAnsi" w:cstheme="majorHAnsi"/>
        </w:rPr>
        <w:t xml:space="preserve">e-eeuwse vaardigheden voor eerstejaarsstudenten van Bakkerij en Horeca en laatstejaars studenten van Sport en Bewegen. Het doel van onze pilot is op kleine schaal ervaring opdoen met </w:t>
      </w:r>
      <w:proofErr w:type="spellStart"/>
      <w:r w:rsidR="005E3843" w:rsidRPr="00505B53">
        <w:rPr>
          <w:rFonts w:asciiTheme="majorHAnsi" w:hAnsiTheme="majorHAnsi" w:cstheme="majorHAnsi"/>
        </w:rPr>
        <w:t>Edubadges</w:t>
      </w:r>
      <w:proofErr w:type="spellEnd"/>
      <w:r w:rsidR="005E3843" w:rsidRPr="00505B53">
        <w:rPr>
          <w:rFonts w:asciiTheme="majorHAnsi" w:hAnsiTheme="majorHAnsi" w:cstheme="majorHAnsi"/>
        </w:rPr>
        <w:t xml:space="preserve">, zodat in een later stadium </w:t>
      </w:r>
      <w:r w:rsidR="00505B53">
        <w:rPr>
          <w:rFonts w:asciiTheme="majorHAnsi" w:hAnsiTheme="majorHAnsi" w:cstheme="majorHAnsi"/>
        </w:rPr>
        <w:t xml:space="preserve">eventueel </w:t>
      </w:r>
      <w:r w:rsidR="005E3843" w:rsidRPr="00505B53">
        <w:rPr>
          <w:rFonts w:asciiTheme="majorHAnsi" w:hAnsiTheme="majorHAnsi" w:cstheme="majorHAnsi"/>
        </w:rPr>
        <w:t>uitgebreid kan worden naar de hele instelling.</w:t>
      </w:r>
    </w:p>
    <w:p w14:paraId="5423302A" w14:textId="1F638618" w:rsidR="00505B53" w:rsidRPr="00505B53" w:rsidRDefault="00543FF6" w:rsidP="00505B53">
      <w:pPr>
        <w:pStyle w:val="Lijstalinea"/>
        <w:numPr>
          <w:ilvl w:val="0"/>
          <w:numId w:val="14"/>
        </w:numPr>
        <w:spacing w:after="160" w:line="259" w:lineRule="auto"/>
        <w:rPr>
          <w:rFonts w:asciiTheme="majorHAnsi" w:hAnsiTheme="majorHAnsi" w:cstheme="majorHAnsi"/>
        </w:rPr>
      </w:pPr>
      <w:r w:rsidRPr="006621F7">
        <w:rPr>
          <w:rFonts w:asciiTheme="majorHAnsi" w:hAnsiTheme="majorHAnsi" w:cstheme="majorHAnsi"/>
          <w:b/>
          <w:bCs/>
        </w:rPr>
        <w:t>Vista:</w:t>
      </w:r>
      <w:r w:rsidR="00505B53">
        <w:rPr>
          <w:rFonts w:asciiTheme="majorHAnsi" w:hAnsiTheme="majorHAnsi" w:cstheme="majorHAnsi"/>
        </w:rPr>
        <w:t xml:space="preserve"> de pilot bij Vista heeft zich gericht op de technische realisatie van het platform, het opstellen van een implementatieplan voor de organisatie (voor opleidingen die aan de slag willen gaan met </w:t>
      </w:r>
      <w:proofErr w:type="spellStart"/>
      <w:r w:rsidR="00505B53">
        <w:rPr>
          <w:rFonts w:asciiTheme="majorHAnsi" w:hAnsiTheme="majorHAnsi" w:cstheme="majorHAnsi"/>
        </w:rPr>
        <w:t>Edubadges</w:t>
      </w:r>
      <w:proofErr w:type="spellEnd"/>
      <w:r w:rsidR="00505B53">
        <w:rPr>
          <w:rFonts w:asciiTheme="majorHAnsi" w:hAnsiTheme="majorHAnsi" w:cstheme="majorHAnsi"/>
        </w:rPr>
        <w:t xml:space="preserve"> in het onderwijs) en het onderzoeken welke toegevoegde waarde </w:t>
      </w:r>
      <w:proofErr w:type="spellStart"/>
      <w:r w:rsidR="00505B53">
        <w:rPr>
          <w:rFonts w:asciiTheme="majorHAnsi" w:hAnsiTheme="majorHAnsi" w:cstheme="majorHAnsi"/>
        </w:rPr>
        <w:t>Edubadges</w:t>
      </w:r>
      <w:proofErr w:type="spellEnd"/>
      <w:r w:rsidR="00505B53">
        <w:rPr>
          <w:rFonts w:asciiTheme="majorHAnsi" w:hAnsiTheme="majorHAnsi" w:cstheme="majorHAnsi"/>
        </w:rPr>
        <w:t xml:space="preserve"> hebben door het doen van experimenten binnen de opleidingen Zorg en Handel en de Vista Academie. </w:t>
      </w:r>
    </w:p>
    <w:p w14:paraId="2CE369CD" w14:textId="3B50AA44" w:rsidR="00AF495E" w:rsidRPr="00543FF6" w:rsidRDefault="00543FF6" w:rsidP="00543FF6">
      <w:pPr>
        <w:spacing w:after="160" w:line="259" w:lineRule="auto"/>
        <w:rPr>
          <w:rFonts w:asciiTheme="majorHAnsi" w:hAnsiTheme="majorHAnsi" w:cstheme="majorHAnsi"/>
          <w:b/>
          <w:bCs/>
        </w:rPr>
      </w:pPr>
      <w:r>
        <w:rPr>
          <w:rFonts w:asciiTheme="majorHAnsi" w:hAnsiTheme="majorHAnsi" w:cstheme="majorHAnsi"/>
          <w:b/>
          <w:bCs/>
        </w:rPr>
        <w:br/>
        <w:t>Samenvatting van p</w:t>
      </w:r>
      <w:r w:rsidR="00AF495E" w:rsidRPr="00543FF6">
        <w:rPr>
          <w:rFonts w:asciiTheme="majorHAnsi" w:hAnsiTheme="majorHAnsi" w:cstheme="majorHAnsi"/>
          <w:b/>
          <w:bCs/>
        </w:rPr>
        <w:t>ilotresultaten</w:t>
      </w:r>
      <w:r w:rsidR="00F41852">
        <w:rPr>
          <w:rFonts w:asciiTheme="majorHAnsi" w:hAnsiTheme="majorHAnsi" w:cstheme="majorHAnsi"/>
          <w:b/>
          <w:bCs/>
        </w:rPr>
        <w:br/>
      </w:r>
      <w:r w:rsidR="00F41852">
        <w:rPr>
          <w:rFonts w:asciiTheme="majorHAnsi" w:hAnsiTheme="majorHAnsi" w:cstheme="majorHAnsi"/>
          <w:b/>
          <w:bCs/>
        </w:rPr>
        <w:br/>
      </w:r>
      <w:proofErr w:type="spellStart"/>
      <w:r w:rsidR="00F41852">
        <w:rPr>
          <w:rFonts w:asciiTheme="majorHAnsi" w:hAnsiTheme="majorHAnsi" w:cstheme="majorHAnsi"/>
          <w:b/>
          <w:bCs/>
        </w:rPr>
        <w:t>Edubadges</w:t>
      </w:r>
      <w:proofErr w:type="spellEnd"/>
      <w:r w:rsidR="00F41852">
        <w:rPr>
          <w:rFonts w:asciiTheme="majorHAnsi" w:hAnsiTheme="majorHAnsi" w:cstheme="majorHAnsi"/>
          <w:b/>
          <w:bCs/>
        </w:rPr>
        <w:t>:</w:t>
      </w:r>
    </w:p>
    <w:p w14:paraId="2B5E95BF" w14:textId="75C22949" w:rsidR="00AF495E" w:rsidRPr="00AF495E" w:rsidRDefault="00AF495E" w:rsidP="00AF495E">
      <w:pPr>
        <w:pStyle w:val="Lijstalinea"/>
        <w:numPr>
          <w:ilvl w:val="0"/>
          <w:numId w:val="14"/>
        </w:numPr>
        <w:spacing w:line="240" w:lineRule="auto"/>
        <w:rPr>
          <w:rFonts w:asciiTheme="majorHAnsi" w:hAnsiTheme="majorHAnsi" w:cstheme="majorHAnsi"/>
        </w:rPr>
      </w:pPr>
      <w:r w:rsidRPr="00AF495E">
        <w:rPr>
          <w:rFonts w:asciiTheme="majorHAnsi" w:hAnsiTheme="majorHAnsi" w:cstheme="majorHAnsi"/>
        </w:rPr>
        <w:t xml:space="preserve">zijn interessant als registratiesysteem voor het mbo. En additioneel voor het waarderen van extra vaardigheden ‘bovenop’ de huidige certificering. </w:t>
      </w:r>
    </w:p>
    <w:p w14:paraId="66A383AC" w14:textId="27C48CA6" w:rsidR="00AF495E" w:rsidRPr="00AF495E" w:rsidRDefault="00AF495E" w:rsidP="00AF495E">
      <w:pPr>
        <w:pStyle w:val="Lijstalinea"/>
        <w:numPr>
          <w:ilvl w:val="0"/>
          <w:numId w:val="14"/>
        </w:numPr>
        <w:spacing w:line="240" w:lineRule="auto"/>
        <w:rPr>
          <w:rFonts w:asciiTheme="majorHAnsi" w:hAnsiTheme="majorHAnsi" w:cstheme="majorHAnsi"/>
        </w:rPr>
      </w:pPr>
      <w:r w:rsidRPr="00AF495E">
        <w:rPr>
          <w:rFonts w:asciiTheme="majorHAnsi" w:hAnsiTheme="majorHAnsi" w:cstheme="majorHAnsi"/>
        </w:rPr>
        <w:t>kunnen een rol spelen als middel bij de registratie van afgeronde opleidingsdelen. En voor het registreren van skills die zichtbaar zijn geworden bij activiteiten en/of bijzondere prestaties.</w:t>
      </w:r>
    </w:p>
    <w:p w14:paraId="29FF3BAC" w14:textId="076B175A" w:rsidR="00AF495E" w:rsidRPr="00AF495E" w:rsidRDefault="00AF495E" w:rsidP="00AF495E">
      <w:pPr>
        <w:pStyle w:val="Lijstalinea"/>
        <w:numPr>
          <w:ilvl w:val="0"/>
          <w:numId w:val="14"/>
        </w:numPr>
        <w:spacing w:line="240" w:lineRule="auto"/>
        <w:rPr>
          <w:rFonts w:asciiTheme="majorHAnsi" w:hAnsiTheme="majorHAnsi" w:cstheme="majorHAnsi"/>
        </w:rPr>
      </w:pPr>
      <w:r w:rsidRPr="00AF495E">
        <w:rPr>
          <w:rFonts w:asciiTheme="majorHAnsi" w:hAnsiTheme="majorHAnsi" w:cstheme="majorHAnsi"/>
        </w:rPr>
        <w:t>als dienst van S</w:t>
      </w:r>
      <w:r w:rsidR="00D01FBE">
        <w:rPr>
          <w:rFonts w:asciiTheme="majorHAnsi" w:hAnsiTheme="majorHAnsi" w:cstheme="majorHAnsi"/>
        </w:rPr>
        <w:t>URF</w:t>
      </w:r>
      <w:r w:rsidRPr="00AF495E">
        <w:rPr>
          <w:rFonts w:asciiTheme="majorHAnsi" w:hAnsiTheme="majorHAnsi" w:cstheme="majorHAnsi"/>
        </w:rPr>
        <w:t xml:space="preserve"> is interessant voor </w:t>
      </w:r>
      <w:r w:rsidR="00D01FBE">
        <w:rPr>
          <w:rFonts w:asciiTheme="majorHAnsi" w:hAnsiTheme="majorHAnsi" w:cstheme="majorHAnsi"/>
        </w:rPr>
        <w:t>mbo</w:t>
      </w:r>
      <w:r w:rsidRPr="00AF495E">
        <w:rPr>
          <w:rFonts w:asciiTheme="majorHAnsi" w:hAnsiTheme="majorHAnsi" w:cstheme="majorHAnsi"/>
        </w:rPr>
        <w:t>-scholen.</w:t>
      </w:r>
    </w:p>
    <w:p w14:paraId="1CF041B4" w14:textId="03D74F32" w:rsidR="00AF495E" w:rsidRPr="00AF495E" w:rsidRDefault="00AF495E" w:rsidP="00AF495E">
      <w:pPr>
        <w:pStyle w:val="Lijstalinea"/>
        <w:numPr>
          <w:ilvl w:val="0"/>
          <w:numId w:val="14"/>
        </w:numPr>
        <w:spacing w:line="240" w:lineRule="auto"/>
        <w:rPr>
          <w:rFonts w:asciiTheme="majorHAnsi" w:hAnsiTheme="majorHAnsi" w:cstheme="majorHAnsi"/>
        </w:rPr>
      </w:pPr>
      <w:r w:rsidRPr="00AF495E">
        <w:rPr>
          <w:rFonts w:asciiTheme="majorHAnsi" w:hAnsiTheme="majorHAnsi" w:cstheme="majorHAnsi"/>
        </w:rPr>
        <w:t>hebben geen connectie met het diplomaregister.</w:t>
      </w:r>
    </w:p>
    <w:p w14:paraId="481553FB" w14:textId="77777777" w:rsidR="00AF495E" w:rsidRPr="00AF495E" w:rsidRDefault="00AF495E" w:rsidP="00AF495E">
      <w:pPr>
        <w:pStyle w:val="Lijstalinea"/>
        <w:ind w:left="360"/>
        <w:rPr>
          <w:rFonts w:asciiTheme="majorHAnsi" w:hAnsiTheme="majorHAnsi" w:cstheme="majorHAnsi"/>
        </w:rPr>
      </w:pPr>
    </w:p>
    <w:p w14:paraId="07A4B164" w14:textId="77777777" w:rsidR="003E1549" w:rsidRDefault="00543FF6" w:rsidP="006C4968">
      <w:pPr>
        <w:spacing w:after="160" w:line="259" w:lineRule="auto"/>
        <w:rPr>
          <w:rFonts w:asciiTheme="majorHAnsi" w:hAnsiTheme="majorHAnsi" w:cstheme="majorHAnsi"/>
          <w:b/>
          <w:bCs/>
          <w:color w:val="0065AE" w:themeColor="accent1"/>
          <w:sz w:val="28"/>
          <w:szCs w:val="28"/>
        </w:rPr>
      </w:pPr>
      <w:r>
        <w:rPr>
          <w:rFonts w:asciiTheme="majorHAnsi" w:hAnsiTheme="majorHAnsi" w:cstheme="majorHAnsi"/>
        </w:rPr>
        <w:t>Samengevat zien de p</w:t>
      </w:r>
      <w:r w:rsidR="00AF495E" w:rsidRPr="00AF495E">
        <w:rPr>
          <w:rFonts w:asciiTheme="majorHAnsi" w:hAnsiTheme="majorHAnsi" w:cstheme="majorHAnsi"/>
        </w:rPr>
        <w:t xml:space="preserve">ilotscholen </w:t>
      </w:r>
      <w:proofErr w:type="spellStart"/>
      <w:r w:rsidR="00AF495E" w:rsidRPr="00AF495E">
        <w:rPr>
          <w:rFonts w:asciiTheme="majorHAnsi" w:hAnsiTheme="majorHAnsi" w:cstheme="majorHAnsi"/>
        </w:rPr>
        <w:t>Edubadges</w:t>
      </w:r>
      <w:proofErr w:type="spellEnd"/>
      <w:r w:rsidR="00AF495E" w:rsidRPr="00AF495E">
        <w:rPr>
          <w:rFonts w:asciiTheme="majorHAnsi" w:hAnsiTheme="majorHAnsi" w:cstheme="majorHAnsi"/>
        </w:rPr>
        <w:t xml:space="preserve"> zowel als middel bij de registratie van afgeronde opleidingsdelen alsook voor het registreren van skills die zichtbaar zijn geworden bij activiteiten en/of de waardering van bijzondere prestaties.</w:t>
      </w:r>
      <w:r w:rsidR="006C4968">
        <w:rPr>
          <w:rFonts w:asciiTheme="majorHAnsi" w:hAnsiTheme="majorHAnsi" w:cstheme="majorHAnsi"/>
          <w:b/>
          <w:bCs/>
        </w:rPr>
        <w:br/>
      </w:r>
      <w:r w:rsidR="006C4968">
        <w:rPr>
          <w:rFonts w:asciiTheme="majorHAnsi" w:hAnsiTheme="majorHAnsi" w:cstheme="majorHAnsi"/>
          <w:b/>
          <w:bCs/>
        </w:rPr>
        <w:br/>
      </w:r>
    </w:p>
    <w:p w14:paraId="33B21938" w14:textId="77777777" w:rsidR="003E1549" w:rsidRDefault="003E1549" w:rsidP="006C4968">
      <w:pPr>
        <w:spacing w:after="160" w:line="259" w:lineRule="auto"/>
        <w:rPr>
          <w:rFonts w:asciiTheme="majorHAnsi" w:hAnsiTheme="majorHAnsi" w:cstheme="majorHAnsi"/>
          <w:b/>
          <w:bCs/>
          <w:color w:val="0065AE" w:themeColor="accent1"/>
          <w:sz w:val="28"/>
          <w:szCs w:val="28"/>
        </w:rPr>
      </w:pPr>
    </w:p>
    <w:p w14:paraId="7543A9DC" w14:textId="67C44417" w:rsidR="00AF495E" w:rsidRPr="006C4968" w:rsidRDefault="00AF495E" w:rsidP="006C4968">
      <w:pPr>
        <w:spacing w:after="160" w:line="259" w:lineRule="auto"/>
        <w:rPr>
          <w:rFonts w:asciiTheme="majorHAnsi" w:hAnsiTheme="majorHAnsi" w:cstheme="majorHAnsi"/>
          <w:b/>
          <w:bCs/>
        </w:rPr>
      </w:pPr>
      <w:r w:rsidRPr="00AF495E">
        <w:rPr>
          <w:rFonts w:asciiTheme="majorHAnsi" w:hAnsiTheme="majorHAnsi" w:cstheme="majorHAnsi"/>
          <w:b/>
          <w:bCs/>
          <w:color w:val="0065AE" w:themeColor="accent1"/>
          <w:sz w:val="28"/>
          <w:szCs w:val="28"/>
        </w:rPr>
        <w:lastRenderedPageBreak/>
        <w:t>Vervolgstappen</w:t>
      </w:r>
      <w:r w:rsidR="006C4968">
        <w:rPr>
          <w:rFonts w:asciiTheme="majorHAnsi" w:hAnsiTheme="majorHAnsi" w:cstheme="majorHAnsi"/>
          <w:b/>
          <w:bCs/>
          <w:color w:val="0065AE" w:themeColor="accent1"/>
          <w:sz w:val="28"/>
          <w:szCs w:val="28"/>
        </w:rPr>
        <w:br/>
      </w:r>
      <w:r w:rsidRPr="00AF495E">
        <w:rPr>
          <w:rStyle w:val="cf01"/>
          <w:rFonts w:asciiTheme="majorHAnsi" w:hAnsiTheme="majorHAnsi" w:cstheme="majorHAnsi"/>
          <w:sz w:val="22"/>
          <w:szCs w:val="22"/>
        </w:rPr>
        <w:t xml:space="preserve">De pilots laten zien dat er kansen liggen om </w:t>
      </w:r>
      <w:proofErr w:type="spellStart"/>
      <w:r w:rsidRPr="00AF495E">
        <w:rPr>
          <w:rStyle w:val="cf01"/>
          <w:rFonts w:asciiTheme="majorHAnsi" w:hAnsiTheme="majorHAnsi" w:cstheme="majorHAnsi"/>
          <w:sz w:val="22"/>
          <w:szCs w:val="22"/>
        </w:rPr>
        <w:t>Edubadges</w:t>
      </w:r>
      <w:proofErr w:type="spellEnd"/>
      <w:r w:rsidRPr="00AF495E">
        <w:rPr>
          <w:rStyle w:val="cf01"/>
          <w:rFonts w:asciiTheme="majorHAnsi" w:hAnsiTheme="majorHAnsi" w:cstheme="majorHAnsi"/>
          <w:sz w:val="22"/>
          <w:szCs w:val="22"/>
        </w:rPr>
        <w:t xml:space="preserve"> te gebruiken als middel voor digitale certificering. Als mbo zullen we </w:t>
      </w:r>
      <w:r w:rsidR="00D01FBE">
        <w:rPr>
          <w:rStyle w:val="cf01"/>
          <w:rFonts w:asciiTheme="majorHAnsi" w:hAnsiTheme="majorHAnsi" w:cstheme="majorHAnsi"/>
          <w:sz w:val="22"/>
          <w:szCs w:val="22"/>
        </w:rPr>
        <w:t>–</w:t>
      </w:r>
      <w:r w:rsidRPr="00AF495E">
        <w:rPr>
          <w:rStyle w:val="cf01"/>
          <w:rFonts w:asciiTheme="majorHAnsi" w:hAnsiTheme="majorHAnsi" w:cstheme="majorHAnsi"/>
          <w:sz w:val="22"/>
          <w:szCs w:val="22"/>
        </w:rPr>
        <w:t xml:space="preserve"> o</w:t>
      </w:r>
      <w:r w:rsidR="00D01FBE">
        <w:rPr>
          <w:rStyle w:val="cf01"/>
          <w:rFonts w:asciiTheme="majorHAnsi" w:hAnsiTheme="majorHAnsi" w:cstheme="majorHAnsi"/>
          <w:sz w:val="22"/>
          <w:szCs w:val="22"/>
        </w:rPr>
        <w:t>.</w:t>
      </w:r>
      <w:r w:rsidRPr="00AF495E">
        <w:rPr>
          <w:rStyle w:val="cf01"/>
          <w:rFonts w:asciiTheme="majorHAnsi" w:hAnsiTheme="majorHAnsi" w:cstheme="majorHAnsi"/>
          <w:sz w:val="22"/>
          <w:szCs w:val="22"/>
        </w:rPr>
        <w:t>a</w:t>
      </w:r>
      <w:r w:rsidR="00D01FBE">
        <w:rPr>
          <w:rStyle w:val="cf01"/>
          <w:rFonts w:asciiTheme="majorHAnsi" w:hAnsiTheme="majorHAnsi" w:cstheme="majorHAnsi"/>
          <w:sz w:val="22"/>
          <w:szCs w:val="22"/>
        </w:rPr>
        <w:t>.</w:t>
      </w:r>
      <w:r w:rsidRPr="00AF495E">
        <w:rPr>
          <w:rStyle w:val="cf01"/>
          <w:rFonts w:asciiTheme="majorHAnsi" w:hAnsiTheme="majorHAnsi" w:cstheme="majorHAnsi"/>
          <w:sz w:val="22"/>
          <w:szCs w:val="22"/>
        </w:rPr>
        <w:t xml:space="preserve"> via het CSC - de verdere besluitvorming moeten voeren over het breed beschikbaar stellen van </w:t>
      </w:r>
      <w:proofErr w:type="spellStart"/>
      <w:r w:rsidRPr="00AF495E">
        <w:rPr>
          <w:rStyle w:val="cf01"/>
          <w:rFonts w:asciiTheme="majorHAnsi" w:hAnsiTheme="majorHAnsi" w:cstheme="majorHAnsi"/>
          <w:sz w:val="22"/>
          <w:szCs w:val="22"/>
        </w:rPr>
        <w:t>Edubadges</w:t>
      </w:r>
      <w:proofErr w:type="spellEnd"/>
      <w:r w:rsidRPr="00AF495E">
        <w:rPr>
          <w:rStyle w:val="cf01"/>
          <w:rFonts w:asciiTheme="majorHAnsi" w:hAnsiTheme="majorHAnsi" w:cstheme="majorHAnsi"/>
          <w:sz w:val="22"/>
          <w:szCs w:val="22"/>
        </w:rPr>
        <w:t xml:space="preserve"> in het mbo.</w:t>
      </w:r>
      <w:r w:rsidRPr="00AF495E">
        <w:rPr>
          <w:rFonts w:asciiTheme="majorHAnsi" w:hAnsiTheme="majorHAnsi" w:cstheme="majorHAnsi"/>
        </w:rPr>
        <w:t xml:space="preserve"> </w:t>
      </w:r>
    </w:p>
    <w:p w14:paraId="3FD8496B" w14:textId="77777777" w:rsidR="00AF495E" w:rsidRPr="00AF495E" w:rsidRDefault="00AF495E" w:rsidP="00AF495E">
      <w:pPr>
        <w:pStyle w:val="pf0"/>
        <w:rPr>
          <w:rFonts w:asciiTheme="majorHAnsi" w:hAnsiTheme="majorHAnsi" w:cstheme="majorHAnsi"/>
          <w:sz w:val="22"/>
          <w:szCs w:val="22"/>
        </w:rPr>
      </w:pPr>
      <w:r w:rsidRPr="00AF495E">
        <w:rPr>
          <w:rStyle w:val="cf01"/>
          <w:rFonts w:asciiTheme="majorHAnsi" w:hAnsiTheme="majorHAnsi" w:cstheme="majorHAnsi"/>
          <w:sz w:val="22"/>
          <w:szCs w:val="22"/>
        </w:rPr>
        <w:t xml:space="preserve">Daarnaast laten de pilots zien dat er behoefte is aan het certificeren van kleinere eenheden. Daarbij is de vraag gerezen hoe </w:t>
      </w:r>
      <w:proofErr w:type="spellStart"/>
      <w:r w:rsidRPr="00AF495E">
        <w:rPr>
          <w:rStyle w:val="cf01"/>
          <w:rFonts w:asciiTheme="majorHAnsi" w:hAnsiTheme="majorHAnsi" w:cstheme="majorHAnsi"/>
          <w:sz w:val="22"/>
          <w:szCs w:val="22"/>
        </w:rPr>
        <w:t>Edubadges</w:t>
      </w:r>
      <w:proofErr w:type="spellEnd"/>
      <w:r w:rsidRPr="00AF495E">
        <w:rPr>
          <w:rStyle w:val="cf01"/>
          <w:rFonts w:asciiTheme="majorHAnsi" w:hAnsiTheme="majorHAnsi" w:cstheme="majorHAnsi"/>
          <w:sz w:val="22"/>
          <w:szCs w:val="22"/>
        </w:rPr>
        <w:t xml:space="preserve"> zich tot </w:t>
      </w:r>
      <w:proofErr w:type="spellStart"/>
      <w:r w:rsidRPr="00AF495E">
        <w:rPr>
          <w:rStyle w:val="cf01"/>
          <w:rFonts w:asciiTheme="majorHAnsi" w:hAnsiTheme="majorHAnsi" w:cstheme="majorHAnsi"/>
          <w:sz w:val="22"/>
          <w:szCs w:val="22"/>
        </w:rPr>
        <w:t>microcredentials</w:t>
      </w:r>
      <w:proofErr w:type="spellEnd"/>
      <w:r w:rsidRPr="00AF495E">
        <w:rPr>
          <w:rStyle w:val="cf01"/>
          <w:rFonts w:asciiTheme="majorHAnsi" w:hAnsiTheme="majorHAnsi" w:cstheme="majorHAnsi"/>
          <w:sz w:val="22"/>
          <w:szCs w:val="22"/>
        </w:rPr>
        <w:t xml:space="preserve"> verhouden. Een verdere uitwerking van de mogelijkheden en wenselijkheid van </w:t>
      </w:r>
      <w:proofErr w:type="spellStart"/>
      <w:r w:rsidRPr="00AF495E">
        <w:rPr>
          <w:rStyle w:val="cf01"/>
          <w:rFonts w:asciiTheme="majorHAnsi" w:hAnsiTheme="majorHAnsi" w:cstheme="majorHAnsi"/>
          <w:sz w:val="22"/>
          <w:szCs w:val="22"/>
        </w:rPr>
        <w:t>microcredentials</w:t>
      </w:r>
      <w:proofErr w:type="spellEnd"/>
      <w:r w:rsidRPr="00AF495E">
        <w:rPr>
          <w:rStyle w:val="cf01"/>
          <w:rFonts w:asciiTheme="majorHAnsi" w:hAnsiTheme="majorHAnsi" w:cstheme="majorHAnsi"/>
          <w:sz w:val="22"/>
          <w:szCs w:val="22"/>
        </w:rPr>
        <w:t xml:space="preserve"> in het mbo zal in de loop van 2022 worden gemaakt in een verkenning vanuit Doorpakken op digitalisering en de MBO Raad.</w:t>
      </w:r>
    </w:p>
    <w:p w14:paraId="6785684F" w14:textId="77777777" w:rsidR="00AF495E" w:rsidRPr="00AF495E" w:rsidRDefault="00AF495E" w:rsidP="00AF495E">
      <w:pPr>
        <w:rPr>
          <w:rFonts w:asciiTheme="majorHAnsi" w:hAnsiTheme="majorHAnsi" w:cstheme="majorHAnsi"/>
          <w:b/>
          <w:bCs/>
          <w:color w:val="0065AE" w:themeColor="accent1"/>
          <w:sz w:val="28"/>
          <w:szCs w:val="28"/>
        </w:rPr>
      </w:pPr>
    </w:p>
    <w:p w14:paraId="03FF81C2" w14:textId="77777777" w:rsidR="00AF495E" w:rsidRPr="00AF495E" w:rsidRDefault="00AF495E" w:rsidP="00AF495E">
      <w:pPr>
        <w:rPr>
          <w:rFonts w:asciiTheme="majorHAnsi" w:hAnsiTheme="majorHAnsi" w:cstheme="majorHAnsi"/>
          <w:b/>
          <w:bCs/>
          <w:color w:val="0065AE" w:themeColor="accent1"/>
          <w:sz w:val="28"/>
          <w:szCs w:val="28"/>
        </w:rPr>
      </w:pPr>
    </w:p>
    <w:p w14:paraId="7C21A7E5" w14:textId="77777777" w:rsidR="00727C92" w:rsidRPr="00AF495E" w:rsidRDefault="00727C92" w:rsidP="00727C92">
      <w:pPr>
        <w:rPr>
          <w:rFonts w:asciiTheme="majorHAnsi" w:hAnsiTheme="majorHAnsi" w:cstheme="majorHAnsi"/>
        </w:rPr>
      </w:pPr>
    </w:p>
    <w:sectPr w:rsidR="00727C92" w:rsidRPr="00AF495E" w:rsidSect="00130FAB">
      <w:headerReference w:type="default" r:id="rId11"/>
      <w:footerReference w:type="default" r:id="rId12"/>
      <w:headerReference w:type="first" r:id="rId13"/>
      <w:footerReference w:type="first" r:id="rId14"/>
      <w:pgSz w:w="11906" w:h="16838" w:code="9"/>
      <w:pgMar w:top="1247" w:right="1418" w:bottom="1361" w:left="1134" w:header="539"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D7CB96" w14:textId="77777777" w:rsidR="00C93992" w:rsidRDefault="00C93992" w:rsidP="008612DF">
      <w:pPr>
        <w:spacing w:line="240" w:lineRule="auto"/>
      </w:pPr>
      <w:r>
        <w:separator/>
      </w:r>
    </w:p>
  </w:endnote>
  <w:endnote w:type="continuationSeparator" w:id="0">
    <w:p w14:paraId="75758F6A" w14:textId="77777777" w:rsidR="00C93992" w:rsidRDefault="00C93992" w:rsidP="008612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DCA9A" w14:textId="77777777" w:rsidR="00894AB6" w:rsidRPr="00F4187B" w:rsidRDefault="00894AB6" w:rsidP="00365CBA">
    <w:pPr>
      <w:pStyle w:val="Voettekst"/>
      <w:ind w:right="-680"/>
      <w:jc w:val="right"/>
      <w:rPr>
        <w:color w:val="00AEA2"/>
        <w:sz w:val="28"/>
        <w:szCs w:val="28"/>
      </w:rPr>
    </w:pPr>
    <w:r w:rsidRPr="00F4187B">
      <w:rPr>
        <w:color w:val="00AEA2"/>
        <w:sz w:val="28"/>
        <w:szCs w:val="28"/>
      </w:rPr>
      <w:fldChar w:fldCharType="begin"/>
    </w:r>
    <w:r w:rsidRPr="00F4187B">
      <w:rPr>
        <w:color w:val="00AEA2"/>
        <w:sz w:val="28"/>
        <w:szCs w:val="28"/>
      </w:rPr>
      <w:instrText xml:space="preserve"> PAGE   \* MERGEFORMAT </w:instrText>
    </w:r>
    <w:r w:rsidRPr="00F4187B">
      <w:rPr>
        <w:color w:val="00AEA2"/>
        <w:sz w:val="28"/>
        <w:szCs w:val="28"/>
      </w:rPr>
      <w:fldChar w:fldCharType="separate"/>
    </w:r>
    <w:r w:rsidRPr="00F4187B">
      <w:rPr>
        <w:noProof/>
        <w:color w:val="00AEA2"/>
        <w:sz w:val="28"/>
        <w:szCs w:val="28"/>
      </w:rPr>
      <w:t>1</w:t>
    </w:r>
    <w:r w:rsidRPr="00F4187B">
      <w:rPr>
        <w:noProof/>
        <w:color w:val="00AEA2"/>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C526B" w14:textId="77777777" w:rsidR="005B296D" w:rsidRDefault="005B296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D02191" w14:textId="77777777" w:rsidR="00C93992" w:rsidRDefault="00C93992" w:rsidP="008612DF">
      <w:pPr>
        <w:spacing w:line="240" w:lineRule="auto"/>
      </w:pPr>
      <w:r>
        <w:separator/>
      </w:r>
    </w:p>
  </w:footnote>
  <w:footnote w:type="continuationSeparator" w:id="0">
    <w:p w14:paraId="44548E3D" w14:textId="77777777" w:rsidR="00C93992" w:rsidRDefault="00C93992" w:rsidP="008612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C5E95" w14:textId="77777777" w:rsidR="00894AB6" w:rsidRDefault="00130FAB" w:rsidP="00423EC6">
    <w:pPr>
      <w:pStyle w:val="Koptekst"/>
      <w:tabs>
        <w:tab w:val="clear" w:pos="4536"/>
        <w:tab w:val="clear" w:pos="9072"/>
        <w:tab w:val="left" w:pos="3383"/>
      </w:tabs>
    </w:pPr>
    <w:r w:rsidRPr="00130FAB">
      <w:rPr>
        <w:noProof/>
      </w:rPr>
      <w:drawing>
        <wp:anchor distT="0" distB="0" distL="114300" distR="114300" simplePos="0" relativeHeight="251698176" behindDoc="1" locked="0" layoutInCell="1" allowOverlap="1" wp14:anchorId="585159A9" wp14:editId="43E99258">
          <wp:simplePos x="0" y="0"/>
          <wp:positionH relativeFrom="column">
            <wp:posOffset>-723265</wp:posOffset>
          </wp:positionH>
          <wp:positionV relativeFrom="paragraph">
            <wp:posOffset>-340995</wp:posOffset>
          </wp:positionV>
          <wp:extent cx="7560000" cy="10693432"/>
          <wp:effectExtent l="0" t="0" r="3175" b="0"/>
          <wp:wrapNone/>
          <wp:docPr id="23" name="VolgBlauw" descr="Afbeelding met plei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VolgBlauw" descr="Afbeelding met plein&#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432"/>
                  </a:xfrm>
                  <a:prstGeom prst="rect">
                    <a:avLst/>
                  </a:prstGeom>
                </pic:spPr>
              </pic:pic>
            </a:graphicData>
          </a:graphic>
          <wp14:sizeRelH relativeFrom="page">
            <wp14:pctWidth>0</wp14:pctWidth>
          </wp14:sizeRelH>
          <wp14:sizeRelV relativeFrom="page">
            <wp14:pctHeight>0</wp14:pctHeight>
          </wp14:sizeRelV>
        </wp:anchor>
      </w:drawing>
    </w:r>
    <w:r w:rsidRPr="00130FAB">
      <w:rPr>
        <w:noProof/>
      </w:rPr>
      <w:drawing>
        <wp:anchor distT="0" distB="0" distL="114300" distR="114300" simplePos="0" relativeHeight="251699200" behindDoc="1" locked="0" layoutInCell="1" allowOverlap="1" wp14:anchorId="72A00DA9" wp14:editId="0139087B">
          <wp:simplePos x="0" y="0"/>
          <wp:positionH relativeFrom="column">
            <wp:posOffset>-720725</wp:posOffset>
          </wp:positionH>
          <wp:positionV relativeFrom="paragraph">
            <wp:posOffset>-339090</wp:posOffset>
          </wp:positionV>
          <wp:extent cx="7560000" cy="10693432"/>
          <wp:effectExtent l="0" t="0" r="3175" b="0"/>
          <wp:wrapNone/>
          <wp:docPr id="24" name="VolgGeel" descr="Afbeelding met plein&#10;&#10;Automatisch gegenereerde beschrijvi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VolgGeel" descr="Afbeelding met plein&#10;&#10;Automatisch gegenereerde beschrijving" hidden="1"/>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3432"/>
                  </a:xfrm>
                  <a:prstGeom prst="rect">
                    <a:avLst/>
                  </a:prstGeom>
                </pic:spPr>
              </pic:pic>
            </a:graphicData>
          </a:graphic>
          <wp14:sizeRelH relativeFrom="page">
            <wp14:pctWidth>0</wp14:pctWidth>
          </wp14:sizeRelH>
          <wp14:sizeRelV relativeFrom="page">
            <wp14:pctHeight>0</wp14:pctHeight>
          </wp14:sizeRelV>
        </wp:anchor>
      </w:drawing>
    </w:r>
    <w:r w:rsidRPr="00130FAB">
      <w:rPr>
        <w:noProof/>
      </w:rPr>
      <w:drawing>
        <wp:anchor distT="0" distB="0" distL="114300" distR="114300" simplePos="0" relativeHeight="251700224" behindDoc="1" locked="0" layoutInCell="1" allowOverlap="1" wp14:anchorId="0407025F" wp14:editId="1BF2A605">
          <wp:simplePos x="0" y="0"/>
          <wp:positionH relativeFrom="column">
            <wp:posOffset>-718185</wp:posOffset>
          </wp:positionH>
          <wp:positionV relativeFrom="paragraph">
            <wp:posOffset>-337185</wp:posOffset>
          </wp:positionV>
          <wp:extent cx="7560000" cy="10693432"/>
          <wp:effectExtent l="0" t="0" r="3175" b="0"/>
          <wp:wrapNone/>
          <wp:docPr id="25" name="VolgGroen" descr="Afbeelding met plein&#10;&#10;Automatisch gegenereerde beschrijvi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olgGroen" descr="Afbeelding met plein&#10;&#10;Automatisch gegenereerde beschrijving" hidden="1"/>
                  <pic:cNvPicPr/>
                </pic:nvPicPr>
                <pic:blipFill>
                  <a:blip r:embed="rId3">
                    <a:extLst>
                      <a:ext uri="{28A0092B-C50C-407E-A947-70E740481C1C}">
                        <a14:useLocalDpi xmlns:a14="http://schemas.microsoft.com/office/drawing/2010/main" val="0"/>
                      </a:ext>
                    </a:extLst>
                  </a:blip>
                  <a:stretch>
                    <a:fillRect/>
                  </a:stretch>
                </pic:blipFill>
                <pic:spPr>
                  <a:xfrm>
                    <a:off x="0" y="0"/>
                    <a:ext cx="7560000" cy="10693432"/>
                  </a:xfrm>
                  <a:prstGeom prst="rect">
                    <a:avLst/>
                  </a:prstGeom>
                </pic:spPr>
              </pic:pic>
            </a:graphicData>
          </a:graphic>
          <wp14:sizeRelH relativeFrom="page">
            <wp14:pctWidth>0</wp14:pctWidth>
          </wp14:sizeRelH>
          <wp14:sizeRelV relativeFrom="page">
            <wp14:pctHeight>0</wp14:pctHeight>
          </wp14:sizeRelV>
        </wp:anchor>
      </w:drawing>
    </w:r>
    <w:r w:rsidRPr="00130FAB">
      <w:rPr>
        <w:noProof/>
      </w:rPr>
      <w:drawing>
        <wp:anchor distT="0" distB="0" distL="114300" distR="114300" simplePos="0" relativeHeight="251701248" behindDoc="1" locked="0" layoutInCell="1" allowOverlap="1" wp14:anchorId="46D7D2EF" wp14:editId="60C3EF74">
          <wp:simplePos x="0" y="0"/>
          <wp:positionH relativeFrom="column">
            <wp:posOffset>-716280</wp:posOffset>
          </wp:positionH>
          <wp:positionV relativeFrom="paragraph">
            <wp:posOffset>-348615</wp:posOffset>
          </wp:positionV>
          <wp:extent cx="7560000" cy="10693432"/>
          <wp:effectExtent l="0" t="0" r="3175" b="0"/>
          <wp:wrapNone/>
          <wp:docPr id="26" name="VolgPaars" descr="Afbeelding met plein&#10;&#10;Automatisch gegenereerde beschrijvi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VolgPaars" descr="Afbeelding met plein&#10;&#10;Automatisch gegenereerde beschrijving" hidden="1"/>
                  <pic:cNvPicPr/>
                </pic:nvPicPr>
                <pic:blipFill>
                  <a:blip r:embed="rId4">
                    <a:extLst>
                      <a:ext uri="{28A0092B-C50C-407E-A947-70E740481C1C}">
                        <a14:useLocalDpi xmlns:a14="http://schemas.microsoft.com/office/drawing/2010/main" val="0"/>
                      </a:ext>
                    </a:extLst>
                  </a:blip>
                  <a:stretch>
                    <a:fillRect/>
                  </a:stretch>
                </pic:blipFill>
                <pic:spPr>
                  <a:xfrm>
                    <a:off x="0" y="0"/>
                    <a:ext cx="7560000" cy="10693432"/>
                  </a:xfrm>
                  <a:prstGeom prst="rect">
                    <a:avLst/>
                  </a:prstGeom>
                </pic:spPr>
              </pic:pic>
            </a:graphicData>
          </a:graphic>
          <wp14:sizeRelH relativeFrom="page">
            <wp14:pctWidth>0</wp14:pctWidth>
          </wp14:sizeRelH>
          <wp14:sizeRelV relativeFrom="page">
            <wp14:pctHeight>0</wp14:pctHeight>
          </wp14:sizeRelV>
        </wp:anchor>
      </w:drawing>
    </w:r>
    <w:r w:rsidRPr="00130FAB">
      <w:rPr>
        <w:noProof/>
      </w:rPr>
      <w:drawing>
        <wp:anchor distT="0" distB="0" distL="114300" distR="114300" simplePos="0" relativeHeight="251702272" behindDoc="1" locked="0" layoutInCell="1" allowOverlap="1" wp14:anchorId="57C62861" wp14:editId="6807F903">
          <wp:simplePos x="0" y="0"/>
          <wp:positionH relativeFrom="column">
            <wp:posOffset>-713740</wp:posOffset>
          </wp:positionH>
          <wp:positionV relativeFrom="paragraph">
            <wp:posOffset>-346075</wp:posOffset>
          </wp:positionV>
          <wp:extent cx="7560000" cy="10693432"/>
          <wp:effectExtent l="0" t="0" r="3175" b="0"/>
          <wp:wrapNone/>
          <wp:docPr id="27" name="VolgOranje" descr="Afbeelding met plein&#10;&#10;Automatisch gegenereerde beschrijvi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olgOranje" descr="Afbeelding met plein&#10;&#10;Automatisch gegenereerde beschrijving" hidden="1"/>
                  <pic:cNvPicPr/>
                </pic:nvPicPr>
                <pic:blipFill>
                  <a:blip r:embed="rId5">
                    <a:extLst>
                      <a:ext uri="{28A0092B-C50C-407E-A947-70E740481C1C}">
                        <a14:useLocalDpi xmlns:a14="http://schemas.microsoft.com/office/drawing/2010/main" val="0"/>
                      </a:ext>
                    </a:extLst>
                  </a:blip>
                  <a:stretch>
                    <a:fillRect/>
                  </a:stretch>
                </pic:blipFill>
                <pic:spPr>
                  <a:xfrm>
                    <a:off x="0" y="0"/>
                    <a:ext cx="7560000" cy="10693432"/>
                  </a:xfrm>
                  <a:prstGeom prst="rect">
                    <a:avLst/>
                  </a:prstGeom>
                </pic:spPr>
              </pic:pic>
            </a:graphicData>
          </a:graphic>
          <wp14:sizeRelH relativeFrom="page">
            <wp14:pctWidth>0</wp14:pctWidth>
          </wp14:sizeRelH>
          <wp14:sizeRelV relativeFrom="page">
            <wp14:pctHeight>0</wp14:pctHeight>
          </wp14:sizeRelV>
        </wp:anchor>
      </w:drawing>
    </w:r>
    <w:r w:rsidR="00894AB6">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9920FE" w14:textId="77777777" w:rsidR="005B296D" w:rsidRDefault="005B296D">
    <w:pPr>
      <w:pStyle w:val="Koptekst"/>
    </w:pPr>
    <w:r w:rsidRPr="008C0B2A">
      <w:rPr>
        <w:noProof/>
      </w:rPr>
      <w:drawing>
        <wp:anchor distT="0" distB="0" distL="114300" distR="114300" simplePos="0" relativeHeight="251704320" behindDoc="1" locked="0" layoutInCell="1" allowOverlap="1" wp14:anchorId="14E8D7E3" wp14:editId="43AED33E">
          <wp:simplePos x="0" y="0"/>
          <wp:positionH relativeFrom="page">
            <wp:posOffset>-3175</wp:posOffset>
          </wp:positionH>
          <wp:positionV relativeFrom="page">
            <wp:posOffset>635</wp:posOffset>
          </wp:positionV>
          <wp:extent cx="7560000" cy="10692000"/>
          <wp:effectExtent l="0" t="0" r="3175" b="0"/>
          <wp:wrapNone/>
          <wp:docPr id="33" name="Bla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lauw"/>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Pr="008C0B2A">
      <w:rPr>
        <w:noProof/>
      </w:rPr>
      <w:drawing>
        <wp:anchor distT="0" distB="0" distL="114300" distR="114300" simplePos="0" relativeHeight="251705344" behindDoc="1" locked="0" layoutInCell="1" allowOverlap="1" wp14:anchorId="24EAB8B5" wp14:editId="5BBCC0A8">
          <wp:simplePos x="0" y="0"/>
          <wp:positionH relativeFrom="page">
            <wp:posOffset>-635</wp:posOffset>
          </wp:positionH>
          <wp:positionV relativeFrom="page">
            <wp:posOffset>3175</wp:posOffset>
          </wp:positionV>
          <wp:extent cx="7559040" cy="10692765"/>
          <wp:effectExtent l="0" t="0" r="3810" b="0"/>
          <wp:wrapNone/>
          <wp:docPr id="34" name="Geel"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el" hidden="1"/>
                  <pic:cNvPicPr/>
                </pic:nvPicPr>
                <pic:blipFill>
                  <a:blip r:embed="rId2">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margin">
            <wp14:pctWidth>0</wp14:pctWidth>
          </wp14:sizeRelH>
          <wp14:sizeRelV relativeFrom="margin">
            <wp14:pctHeight>0</wp14:pctHeight>
          </wp14:sizeRelV>
        </wp:anchor>
      </w:drawing>
    </w:r>
    <w:r w:rsidRPr="008C0B2A">
      <w:rPr>
        <w:noProof/>
      </w:rPr>
      <w:drawing>
        <wp:anchor distT="0" distB="0" distL="114300" distR="114300" simplePos="0" relativeHeight="251706368" behindDoc="1" locked="0" layoutInCell="1" allowOverlap="1" wp14:anchorId="7337E31E" wp14:editId="4210D9EE">
          <wp:simplePos x="0" y="0"/>
          <wp:positionH relativeFrom="page">
            <wp:posOffset>1905</wp:posOffset>
          </wp:positionH>
          <wp:positionV relativeFrom="page">
            <wp:posOffset>5080</wp:posOffset>
          </wp:positionV>
          <wp:extent cx="7559040" cy="10692765"/>
          <wp:effectExtent l="0" t="0" r="3810" b="0"/>
          <wp:wrapNone/>
          <wp:docPr id="35" name="Groen"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oen" hidden="1"/>
                  <pic:cNvPicPr/>
                </pic:nvPicPr>
                <pic:blipFill>
                  <a:blip r:embed="rId3">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margin">
            <wp14:pctWidth>0</wp14:pctWidth>
          </wp14:sizeRelH>
          <wp14:sizeRelV relativeFrom="margin">
            <wp14:pctHeight>0</wp14:pctHeight>
          </wp14:sizeRelV>
        </wp:anchor>
      </w:drawing>
    </w:r>
    <w:r w:rsidRPr="008C0B2A">
      <w:rPr>
        <w:noProof/>
      </w:rPr>
      <w:drawing>
        <wp:anchor distT="0" distB="0" distL="114300" distR="114300" simplePos="0" relativeHeight="251707392" behindDoc="1" locked="0" layoutInCell="1" allowOverlap="1" wp14:anchorId="1B8545D2" wp14:editId="62D45244">
          <wp:simplePos x="0" y="0"/>
          <wp:positionH relativeFrom="page">
            <wp:posOffset>3810</wp:posOffset>
          </wp:positionH>
          <wp:positionV relativeFrom="page">
            <wp:posOffset>-6350</wp:posOffset>
          </wp:positionV>
          <wp:extent cx="7559040" cy="10692765"/>
          <wp:effectExtent l="0" t="0" r="3810" b="0"/>
          <wp:wrapNone/>
          <wp:docPr id="36" name="Oranje" descr="Afbeelding met plein&#10;&#10;Automatisch gegenereerde beschrijvi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ranje" descr="Afbeelding met plein&#10;&#10;Automatisch gegenereerde beschrijving" hidden="1"/>
                  <pic:cNvPicPr/>
                </pic:nvPicPr>
                <pic:blipFill>
                  <a:blip r:embed="rId4">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margin">
            <wp14:pctWidth>0</wp14:pctWidth>
          </wp14:sizeRelH>
          <wp14:sizeRelV relativeFrom="margin">
            <wp14:pctHeight>0</wp14:pctHeight>
          </wp14:sizeRelV>
        </wp:anchor>
      </w:drawing>
    </w:r>
    <w:r w:rsidRPr="008C0B2A">
      <w:rPr>
        <w:noProof/>
      </w:rPr>
      <w:drawing>
        <wp:anchor distT="0" distB="0" distL="114300" distR="114300" simplePos="0" relativeHeight="251708416" behindDoc="1" locked="0" layoutInCell="1" allowOverlap="1" wp14:anchorId="0664F7C3" wp14:editId="6A81AD62">
          <wp:simplePos x="0" y="0"/>
          <wp:positionH relativeFrom="page">
            <wp:posOffset>6350</wp:posOffset>
          </wp:positionH>
          <wp:positionV relativeFrom="page">
            <wp:posOffset>-3810</wp:posOffset>
          </wp:positionV>
          <wp:extent cx="7559040" cy="10692765"/>
          <wp:effectExtent l="0" t="0" r="3810" b="0"/>
          <wp:wrapNone/>
          <wp:docPr id="37" name="Paars" descr="Afbeelding met plein&#10;&#10;Automatisch gegenereerde beschrijving"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aars" descr="Afbeelding met plein&#10;&#10;Automatisch gegenereerde beschrijving" hidden="1"/>
                  <pic:cNvPicPr/>
                </pic:nvPicPr>
                <pic:blipFill>
                  <a:blip r:embed="rId5">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2827E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20EC9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B00D3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330262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F54589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12BD9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02CE17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CF22F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5694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DF24C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B67E3C"/>
    <w:multiLevelType w:val="hybridMultilevel"/>
    <w:tmpl w:val="8FAAF38A"/>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1A9611D9"/>
    <w:multiLevelType w:val="hybridMultilevel"/>
    <w:tmpl w:val="DF3CA9EC"/>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12" w15:restartNumberingAfterBreak="0">
    <w:nsid w:val="228742C9"/>
    <w:multiLevelType w:val="hybridMultilevel"/>
    <w:tmpl w:val="AF32872C"/>
    <w:lvl w:ilvl="0" w:tplc="36F259F8">
      <w:start w:val="1"/>
      <w:numFmt w:val="decimal"/>
      <w:lvlText w:val="%1."/>
      <w:lvlJc w:val="left"/>
      <w:pPr>
        <w:ind w:left="720" w:hanging="360"/>
      </w:pPr>
      <w:rPr>
        <w:rFonts w:asciiTheme="minorHAnsi" w:eastAsiaTheme="minorHAnsi" w:hAnsiTheme="minorHAnsi" w:cstheme="minorBidi"/>
      </w:r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2A7C102D"/>
    <w:multiLevelType w:val="hybridMultilevel"/>
    <w:tmpl w:val="924038E4"/>
    <w:lvl w:ilvl="0" w:tplc="04130011">
      <w:start w:val="1"/>
      <w:numFmt w:val="decimal"/>
      <w:lvlText w:val="%1)"/>
      <w:lvlJc w:val="left"/>
      <w:pPr>
        <w:ind w:left="360" w:hanging="360"/>
      </w:pPr>
    </w:lvl>
    <w:lvl w:ilvl="1" w:tplc="04130019">
      <w:start w:val="1"/>
      <w:numFmt w:val="lowerLetter"/>
      <w:lvlText w:val="%2."/>
      <w:lvlJc w:val="left"/>
      <w:pPr>
        <w:ind w:left="1080" w:hanging="360"/>
      </w:pPr>
    </w:lvl>
    <w:lvl w:ilvl="2" w:tplc="0413001B">
      <w:start w:val="1"/>
      <w:numFmt w:val="lowerRoman"/>
      <w:lvlText w:val="%3."/>
      <w:lvlJc w:val="right"/>
      <w:pPr>
        <w:ind w:left="1800" w:hanging="180"/>
      </w:pPr>
    </w:lvl>
    <w:lvl w:ilvl="3" w:tplc="0413000F">
      <w:start w:val="1"/>
      <w:numFmt w:val="decimal"/>
      <w:lvlText w:val="%4."/>
      <w:lvlJc w:val="left"/>
      <w:pPr>
        <w:ind w:left="2520" w:hanging="360"/>
      </w:pPr>
    </w:lvl>
    <w:lvl w:ilvl="4" w:tplc="04130019">
      <w:start w:val="1"/>
      <w:numFmt w:val="lowerLetter"/>
      <w:lvlText w:val="%5."/>
      <w:lvlJc w:val="left"/>
      <w:pPr>
        <w:ind w:left="3240" w:hanging="360"/>
      </w:pPr>
    </w:lvl>
    <w:lvl w:ilvl="5" w:tplc="0413001B">
      <w:start w:val="1"/>
      <w:numFmt w:val="lowerRoman"/>
      <w:lvlText w:val="%6."/>
      <w:lvlJc w:val="right"/>
      <w:pPr>
        <w:ind w:left="3960" w:hanging="180"/>
      </w:pPr>
    </w:lvl>
    <w:lvl w:ilvl="6" w:tplc="0413000F">
      <w:start w:val="1"/>
      <w:numFmt w:val="decimal"/>
      <w:lvlText w:val="%7."/>
      <w:lvlJc w:val="left"/>
      <w:pPr>
        <w:ind w:left="4680" w:hanging="360"/>
      </w:pPr>
    </w:lvl>
    <w:lvl w:ilvl="7" w:tplc="04130019">
      <w:start w:val="1"/>
      <w:numFmt w:val="lowerLetter"/>
      <w:lvlText w:val="%8."/>
      <w:lvlJc w:val="left"/>
      <w:pPr>
        <w:ind w:left="5400" w:hanging="360"/>
      </w:pPr>
    </w:lvl>
    <w:lvl w:ilvl="8" w:tplc="0413001B">
      <w:start w:val="1"/>
      <w:numFmt w:val="lowerRoman"/>
      <w:lvlText w:val="%9."/>
      <w:lvlJc w:val="right"/>
      <w:pPr>
        <w:ind w:left="6120" w:hanging="180"/>
      </w:pPr>
    </w:lvl>
  </w:abstractNum>
  <w:abstractNum w:abstractNumId="14" w15:restartNumberingAfterBreak="0">
    <w:nsid w:val="2F5D31EF"/>
    <w:multiLevelType w:val="hybridMultilevel"/>
    <w:tmpl w:val="9202EDF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455814BA"/>
    <w:multiLevelType w:val="hybridMultilevel"/>
    <w:tmpl w:val="8B8C11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1AF798B"/>
    <w:multiLevelType w:val="hybridMultilevel"/>
    <w:tmpl w:val="B72A3F3C"/>
    <w:lvl w:ilvl="0" w:tplc="5854E114">
      <w:start w:val="1"/>
      <w:numFmt w:val="bullet"/>
      <w:pStyle w:val="Opsomm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F62A90"/>
    <w:multiLevelType w:val="hybridMultilevel"/>
    <w:tmpl w:val="1A12ACEE"/>
    <w:lvl w:ilvl="0" w:tplc="04130015">
      <w:start w:val="1"/>
      <w:numFmt w:val="upperLetter"/>
      <w:lvlText w:val="%1."/>
      <w:lvlJc w:val="left"/>
      <w:pPr>
        <w:ind w:left="1776" w:hanging="360"/>
      </w:pPr>
    </w:lvl>
    <w:lvl w:ilvl="1" w:tplc="04130019" w:tentative="1">
      <w:start w:val="1"/>
      <w:numFmt w:val="lowerLetter"/>
      <w:lvlText w:val="%2."/>
      <w:lvlJc w:val="left"/>
      <w:pPr>
        <w:ind w:left="2496" w:hanging="360"/>
      </w:pPr>
    </w:lvl>
    <w:lvl w:ilvl="2" w:tplc="0413001B" w:tentative="1">
      <w:start w:val="1"/>
      <w:numFmt w:val="lowerRoman"/>
      <w:lvlText w:val="%3."/>
      <w:lvlJc w:val="right"/>
      <w:pPr>
        <w:ind w:left="3216" w:hanging="180"/>
      </w:pPr>
    </w:lvl>
    <w:lvl w:ilvl="3" w:tplc="0413000F" w:tentative="1">
      <w:start w:val="1"/>
      <w:numFmt w:val="decimal"/>
      <w:lvlText w:val="%4."/>
      <w:lvlJc w:val="left"/>
      <w:pPr>
        <w:ind w:left="3936" w:hanging="360"/>
      </w:pPr>
    </w:lvl>
    <w:lvl w:ilvl="4" w:tplc="04130019" w:tentative="1">
      <w:start w:val="1"/>
      <w:numFmt w:val="lowerLetter"/>
      <w:lvlText w:val="%5."/>
      <w:lvlJc w:val="left"/>
      <w:pPr>
        <w:ind w:left="4656" w:hanging="360"/>
      </w:pPr>
    </w:lvl>
    <w:lvl w:ilvl="5" w:tplc="0413001B" w:tentative="1">
      <w:start w:val="1"/>
      <w:numFmt w:val="lowerRoman"/>
      <w:lvlText w:val="%6."/>
      <w:lvlJc w:val="right"/>
      <w:pPr>
        <w:ind w:left="5376" w:hanging="180"/>
      </w:pPr>
    </w:lvl>
    <w:lvl w:ilvl="6" w:tplc="0413000F" w:tentative="1">
      <w:start w:val="1"/>
      <w:numFmt w:val="decimal"/>
      <w:lvlText w:val="%7."/>
      <w:lvlJc w:val="left"/>
      <w:pPr>
        <w:ind w:left="6096" w:hanging="360"/>
      </w:pPr>
    </w:lvl>
    <w:lvl w:ilvl="7" w:tplc="04130019" w:tentative="1">
      <w:start w:val="1"/>
      <w:numFmt w:val="lowerLetter"/>
      <w:lvlText w:val="%8."/>
      <w:lvlJc w:val="left"/>
      <w:pPr>
        <w:ind w:left="6816" w:hanging="360"/>
      </w:pPr>
    </w:lvl>
    <w:lvl w:ilvl="8" w:tplc="0413001B" w:tentative="1">
      <w:start w:val="1"/>
      <w:numFmt w:val="lowerRoman"/>
      <w:lvlText w:val="%9."/>
      <w:lvlJc w:val="right"/>
      <w:pPr>
        <w:ind w:left="7536" w:hanging="180"/>
      </w:pPr>
    </w:lvl>
  </w:abstractNum>
  <w:abstractNum w:abstractNumId="18" w15:restartNumberingAfterBreak="0">
    <w:nsid w:val="77925BEB"/>
    <w:multiLevelType w:val="hybridMultilevel"/>
    <w:tmpl w:val="0D2CC9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207570130">
    <w:abstractNumId w:val="9"/>
  </w:num>
  <w:num w:numId="2" w16cid:durableId="1144085295">
    <w:abstractNumId w:val="7"/>
  </w:num>
  <w:num w:numId="3" w16cid:durableId="104349853">
    <w:abstractNumId w:val="6"/>
  </w:num>
  <w:num w:numId="4" w16cid:durableId="585580175">
    <w:abstractNumId w:val="5"/>
  </w:num>
  <w:num w:numId="5" w16cid:durableId="1667975804">
    <w:abstractNumId w:val="4"/>
  </w:num>
  <w:num w:numId="6" w16cid:durableId="822622952">
    <w:abstractNumId w:val="8"/>
  </w:num>
  <w:num w:numId="7" w16cid:durableId="1850216350">
    <w:abstractNumId w:val="3"/>
  </w:num>
  <w:num w:numId="8" w16cid:durableId="1630352636">
    <w:abstractNumId w:val="2"/>
  </w:num>
  <w:num w:numId="9" w16cid:durableId="344987990">
    <w:abstractNumId w:val="1"/>
  </w:num>
  <w:num w:numId="10" w16cid:durableId="40593559">
    <w:abstractNumId w:val="0"/>
  </w:num>
  <w:num w:numId="11" w16cid:durableId="789127439">
    <w:abstractNumId w:val="16"/>
  </w:num>
  <w:num w:numId="12" w16cid:durableId="882518774">
    <w:abstractNumId w:val="12"/>
  </w:num>
  <w:num w:numId="13" w16cid:durableId="1420250163">
    <w:abstractNumId w:val="17"/>
  </w:num>
  <w:num w:numId="14" w16cid:durableId="151676867">
    <w:abstractNumId w:val="10"/>
  </w:num>
  <w:num w:numId="15" w16cid:durableId="2010787822">
    <w:abstractNumId w:val="15"/>
  </w:num>
  <w:num w:numId="16" w16cid:durableId="79516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163783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55186686">
    <w:abstractNumId w:val="11"/>
  </w:num>
  <w:num w:numId="19" w16cid:durableId="181476426">
    <w:abstractNumId w:val="13"/>
  </w:num>
  <w:num w:numId="20" w16cid:durableId="837157855">
    <w:abstractNumId w:val="14"/>
  </w:num>
  <w:num w:numId="21" w16cid:durableId="176476303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043"/>
    <w:rsid w:val="00030957"/>
    <w:rsid w:val="000A4DA2"/>
    <w:rsid w:val="000B336E"/>
    <w:rsid w:val="00105A02"/>
    <w:rsid w:val="001139E3"/>
    <w:rsid w:val="00130FAB"/>
    <w:rsid w:val="00136879"/>
    <w:rsid w:val="00166DD0"/>
    <w:rsid w:val="00185CF5"/>
    <w:rsid w:val="001A6D63"/>
    <w:rsid w:val="001A7BEC"/>
    <w:rsid w:val="001B4364"/>
    <w:rsid w:val="001D1196"/>
    <w:rsid w:val="00206203"/>
    <w:rsid w:val="00220341"/>
    <w:rsid w:val="0022759A"/>
    <w:rsid w:val="002334B5"/>
    <w:rsid w:val="00250B57"/>
    <w:rsid w:val="002768B9"/>
    <w:rsid w:val="0027700E"/>
    <w:rsid w:val="0028751D"/>
    <w:rsid w:val="002A07D2"/>
    <w:rsid w:val="002A0B1A"/>
    <w:rsid w:val="002B61C5"/>
    <w:rsid w:val="002F62BC"/>
    <w:rsid w:val="00340361"/>
    <w:rsid w:val="003505AE"/>
    <w:rsid w:val="00365CBA"/>
    <w:rsid w:val="0038331B"/>
    <w:rsid w:val="003D041D"/>
    <w:rsid w:val="003E1549"/>
    <w:rsid w:val="003E78B9"/>
    <w:rsid w:val="00416346"/>
    <w:rsid w:val="00423EC6"/>
    <w:rsid w:val="004423DB"/>
    <w:rsid w:val="004426FC"/>
    <w:rsid w:val="004507C6"/>
    <w:rsid w:val="00454E48"/>
    <w:rsid w:val="0048170B"/>
    <w:rsid w:val="00493D28"/>
    <w:rsid w:val="004E5C7F"/>
    <w:rsid w:val="004F3079"/>
    <w:rsid w:val="00505B53"/>
    <w:rsid w:val="0051626A"/>
    <w:rsid w:val="00524A79"/>
    <w:rsid w:val="00543FF6"/>
    <w:rsid w:val="00555E50"/>
    <w:rsid w:val="005648B0"/>
    <w:rsid w:val="005810E8"/>
    <w:rsid w:val="0059118A"/>
    <w:rsid w:val="005950EC"/>
    <w:rsid w:val="005A09F4"/>
    <w:rsid w:val="005A231B"/>
    <w:rsid w:val="005B296D"/>
    <w:rsid w:val="005C6667"/>
    <w:rsid w:val="005E3843"/>
    <w:rsid w:val="005F7D11"/>
    <w:rsid w:val="0060434F"/>
    <w:rsid w:val="00605F7F"/>
    <w:rsid w:val="00635D7B"/>
    <w:rsid w:val="0065093E"/>
    <w:rsid w:val="006621F7"/>
    <w:rsid w:val="006A68B9"/>
    <w:rsid w:val="006B0491"/>
    <w:rsid w:val="006B3636"/>
    <w:rsid w:val="006C4968"/>
    <w:rsid w:val="006C58C1"/>
    <w:rsid w:val="006D7650"/>
    <w:rsid w:val="006E2A22"/>
    <w:rsid w:val="00712043"/>
    <w:rsid w:val="00716602"/>
    <w:rsid w:val="00727C92"/>
    <w:rsid w:val="00730D9C"/>
    <w:rsid w:val="0074364B"/>
    <w:rsid w:val="00752965"/>
    <w:rsid w:val="00757EE7"/>
    <w:rsid w:val="007663E7"/>
    <w:rsid w:val="00766C98"/>
    <w:rsid w:val="00773095"/>
    <w:rsid w:val="00784579"/>
    <w:rsid w:val="0079794D"/>
    <w:rsid w:val="007A0927"/>
    <w:rsid w:val="007A7B17"/>
    <w:rsid w:val="007B2E0D"/>
    <w:rsid w:val="007B6734"/>
    <w:rsid w:val="007C1940"/>
    <w:rsid w:val="007C3061"/>
    <w:rsid w:val="007F3579"/>
    <w:rsid w:val="00800A58"/>
    <w:rsid w:val="0081177B"/>
    <w:rsid w:val="00842415"/>
    <w:rsid w:val="008612DF"/>
    <w:rsid w:val="00874FEB"/>
    <w:rsid w:val="00877043"/>
    <w:rsid w:val="0088120F"/>
    <w:rsid w:val="00894AB6"/>
    <w:rsid w:val="008B604C"/>
    <w:rsid w:val="008C0B2A"/>
    <w:rsid w:val="008D25A3"/>
    <w:rsid w:val="009028FA"/>
    <w:rsid w:val="0091571E"/>
    <w:rsid w:val="00932612"/>
    <w:rsid w:val="00934EEF"/>
    <w:rsid w:val="00937104"/>
    <w:rsid w:val="009429AC"/>
    <w:rsid w:val="00945167"/>
    <w:rsid w:val="00994E6B"/>
    <w:rsid w:val="009B6F1E"/>
    <w:rsid w:val="009D74E7"/>
    <w:rsid w:val="00A07E69"/>
    <w:rsid w:val="00A41E5F"/>
    <w:rsid w:val="00A52749"/>
    <w:rsid w:val="00A65F2A"/>
    <w:rsid w:val="00A663BE"/>
    <w:rsid w:val="00A87CB7"/>
    <w:rsid w:val="00A95F2B"/>
    <w:rsid w:val="00AD5DA5"/>
    <w:rsid w:val="00AF0EE1"/>
    <w:rsid w:val="00AF495E"/>
    <w:rsid w:val="00BB34A4"/>
    <w:rsid w:val="00BB377D"/>
    <w:rsid w:val="00BC051F"/>
    <w:rsid w:val="00BC3BB9"/>
    <w:rsid w:val="00C20C31"/>
    <w:rsid w:val="00C314F6"/>
    <w:rsid w:val="00C44CBB"/>
    <w:rsid w:val="00C7094C"/>
    <w:rsid w:val="00C76229"/>
    <w:rsid w:val="00C7797E"/>
    <w:rsid w:val="00C93992"/>
    <w:rsid w:val="00C958D5"/>
    <w:rsid w:val="00CA103F"/>
    <w:rsid w:val="00CC1E14"/>
    <w:rsid w:val="00CD3FF6"/>
    <w:rsid w:val="00CE01AF"/>
    <w:rsid w:val="00CF672F"/>
    <w:rsid w:val="00D01FBE"/>
    <w:rsid w:val="00D17A05"/>
    <w:rsid w:val="00D2523E"/>
    <w:rsid w:val="00D37CAF"/>
    <w:rsid w:val="00D43E2B"/>
    <w:rsid w:val="00D62C6B"/>
    <w:rsid w:val="00D63C00"/>
    <w:rsid w:val="00D66464"/>
    <w:rsid w:val="00D87793"/>
    <w:rsid w:val="00DD30C2"/>
    <w:rsid w:val="00E35879"/>
    <w:rsid w:val="00E53D19"/>
    <w:rsid w:val="00E60009"/>
    <w:rsid w:val="00E6102D"/>
    <w:rsid w:val="00E63DA3"/>
    <w:rsid w:val="00E67DB2"/>
    <w:rsid w:val="00E72B57"/>
    <w:rsid w:val="00E857DC"/>
    <w:rsid w:val="00EB586F"/>
    <w:rsid w:val="00EC155A"/>
    <w:rsid w:val="00EC27BE"/>
    <w:rsid w:val="00EE57BD"/>
    <w:rsid w:val="00F01069"/>
    <w:rsid w:val="00F01C98"/>
    <w:rsid w:val="00F31C18"/>
    <w:rsid w:val="00F41852"/>
    <w:rsid w:val="00F4187B"/>
    <w:rsid w:val="00F60EC2"/>
    <w:rsid w:val="00F7704B"/>
    <w:rsid w:val="00F960F1"/>
    <w:rsid w:val="00FD7F36"/>
    <w:rsid w:val="00FE7F96"/>
    <w:rsid w:val="00FF1C95"/>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DE399D"/>
  <w15:chartTrackingRefBased/>
  <w15:docId w15:val="{BAC7487C-CDD0-458B-AB7A-99FF8104A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000000" w:themeColor="text1"/>
        <w:sz w:val="22"/>
        <w:szCs w:val="22"/>
        <w:lang w:val="en-GB" w:eastAsia="en-US" w:bidi="ar-SA"/>
      </w:rPr>
    </w:rPrDefault>
    <w:pPrDefault>
      <w:pPr>
        <w:spacing w:line="25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F495E"/>
    <w:rPr>
      <w:lang w:val="nl-NL"/>
    </w:rPr>
  </w:style>
  <w:style w:type="paragraph" w:styleId="Kop1">
    <w:name w:val="heading 1"/>
    <w:basedOn w:val="Standaard"/>
    <w:next w:val="Standaard"/>
    <w:link w:val="Kop1Char"/>
    <w:uiPriority w:val="9"/>
    <w:qFormat/>
    <w:rsid w:val="00934EEF"/>
    <w:pPr>
      <w:tabs>
        <w:tab w:val="left" w:pos="6732"/>
      </w:tabs>
      <w:spacing w:after="160"/>
      <w:outlineLvl w:val="0"/>
    </w:pPr>
    <w:rPr>
      <w:b/>
      <w:bCs/>
      <w:color w:val="0065AE" w:themeColor="accent1"/>
      <w:sz w:val="28"/>
      <w:szCs w:val="28"/>
    </w:rPr>
  </w:style>
  <w:style w:type="paragraph" w:styleId="Kop2">
    <w:name w:val="heading 2"/>
    <w:basedOn w:val="Standaard"/>
    <w:next w:val="Standaard"/>
    <w:link w:val="Kop2Char"/>
    <w:uiPriority w:val="9"/>
    <w:unhideWhenUsed/>
    <w:qFormat/>
    <w:rsid w:val="00934EEF"/>
    <w:pPr>
      <w:tabs>
        <w:tab w:val="left" w:pos="6732"/>
      </w:tabs>
      <w:outlineLvl w:val="1"/>
    </w:pPr>
    <w:rPr>
      <w:b/>
      <w:bCs/>
      <w:i/>
      <w:iCs/>
      <w:color w:val="0065AE" w:themeColor="accent1"/>
      <w:sz w:val="24"/>
      <w:szCs w:val="24"/>
    </w:rPr>
  </w:style>
  <w:style w:type="paragraph" w:styleId="Kop3">
    <w:name w:val="heading 3"/>
    <w:basedOn w:val="Standaard"/>
    <w:next w:val="Standaard"/>
    <w:link w:val="Kop3Char"/>
    <w:uiPriority w:val="9"/>
    <w:unhideWhenUsed/>
    <w:qFormat/>
    <w:rsid w:val="00185CF5"/>
    <w:pPr>
      <w:keepNext/>
      <w:keepLines/>
      <w:spacing w:before="40"/>
      <w:outlineLvl w:val="2"/>
    </w:pPr>
    <w:rPr>
      <w:rFonts w:asciiTheme="majorHAnsi" w:eastAsiaTheme="majorEastAsia" w:hAnsiTheme="majorHAnsi" w:cstheme="majorBidi"/>
      <w:i/>
      <w:color w:val="auto"/>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612DF"/>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8612DF"/>
  </w:style>
  <w:style w:type="paragraph" w:styleId="Voettekst">
    <w:name w:val="footer"/>
    <w:basedOn w:val="Standaard"/>
    <w:link w:val="VoettekstChar"/>
    <w:uiPriority w:val="99"/>
    <w:unhideWhenUsed/>
    <w:rsid w:val="008612DF"/>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8612DF"/>
  </w:style>
  <w:style w:type="character" w:customStyle="1" w:styleId="Kop1Char">
    <w:name w:val="Kop 1 Char"/>
    <w:basedOn w:val="Standaardalinea-lettertype"/>
    <w:link w:val="Kop1"/>
    <w:uiPriority w:val="9"/>
    <w:rsid w:val="00934EEF"/>
    <w:rPr>
      <w:b/>
      <w:bCs/>
      <w:color w:val="0065AE" w:themeColor="accent1"/>
      <w:sz w:val="28"/>
      <w:szCs w:val="28"/>
    </w:rPr>
  </w:style>
  <w:style w:type="character" w:customStyle="1" w:styleId="Kop2Char">
    <w:name w:val="Kop 2 Char"/>
    <w:basedOn w:val="Standaardalinea-lettertype"/>
    <w:link w:val="Kop2"/>
    <w:uiPriority w:val="9"/>
    <w:rsid w:val="00934EEF"/>
    <w:rPr>
      <w:b/>
      <w:bCs/>
      <w:i/>
      <w:iCs/>
      <w:color w:val="0065AE" w:themeColor="accent1"/>
      <w:sz w:val="24"/>
      <w:szCs w:val="24"/>
    </w:rPr>
  </w:style>
  <w:style w:type="character" w:styleId="Hyperlink">
    <w:name w:val="Hyperlink"/>
    <w:basedOn w:val="Standaardalinea-lettertype"/>
    <w:uiPriority w:val="99"/>
    <w:unhideWhenUsed/>
    <w:rsid w:val="00934EEF"/>
    <w:rPr>
      <w:color w:val="0065AE" w:themeColor="accent1"/>
      <w:u w:val="single"/>
    </w:rPr>
  </w:style>
  <w:style w:type="paragraph" w:styleId="Titel">
    <w:name w:val="Title"/>
    <w:basedOn w:val="Standaard"/>
    <w:next w:val="Standaard"/>
    <w:link w:val="TitelChar"/>
    <w:uiPriority w:val="10"/>
    <w:qFormat/>
    <w:rsid w:val="00934EEF"/>
    <w:pPr>
      <w:tabs>
        <w:tab w:val="left" w:pos="6732"/>
      </w:tabs>
      <w:spacing w:after="1080"/>
    </w:pPr>
    <w:rPr>
      <w:b/>
      <w:bCs/>
      <w:color w:val="FFFFFF" w:themeColor="background1"/>
      <w:sz w:val="60"/>
      <w:szCs w:val="60"/>
    </w:rPr>
  </w:style>
  <w:style w:type="character" w:customStyle="1" w:styleId="TitelChar">
    <w:name w:val="Titel Char"/>
    <w:basedOn w:val="Standaardalinea-lettertype"/>
    <w:link w:val="Titel"/>
    <w:uiPriority w:val="10"/>
    <w:rsid w:val="00934EEF"/>
    <w:rPr>
      <w:b/>
      <w:bCs/>
      <w:color w:val="FFFFFF" w:themeColor="background1"/>
      <w:sz w:val="60"/>
      <w:szCs w:val="60"/>
    </w:rPr>
  </w:style>
  <w:style w:type="character" w:styleId="Onopgelostemelding">
    <w:name w:val="Unresolved Mention"/>
    <w:basedOn w:val="Standaardalinea-lettertype"/>
    <w:uiPriority w:val="99"/>
    <w:semiHidden/>
    <w:unhideWhenUsed/>
    <w:rsid w:val="00934EEF"/>
    <w:rPr>
      <w:color w:val="605E5C"/>
      <w:shd w:val="clear" w:color="auto" w:fill="E1DFDD"/>
    </w:rPr>
  </w:style>
  <w:style w:type="table" w:styleId="Tabelraster">
    <w:name w:val="Table Grid"/>
    <w:basedOn w:val="Standaardtabel"/>
    <w:uiPriority w:val="39"/>
    <w:rsid w:val="00185CF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185CF5"/>
    <w:rPr>
      <w:color w:val="808080"/>
    </w:rPr>
  </w:style>
  <w:style w:type="character" w:customStyle="1" w:styleId="Kop3Char">
    <w:name w:val="Kop 3 Char"/>
    <w:basedOn w:val="Standaardalinea-lettertype"/>
    <w:link w:val="Kop3"/>
    <w:uiPriority w:val="9"/>
    <w:rsid w:val="00185CF5"/>
    <w:rPr>
      <w:rFonts w:asciiTheme="majorHAnsi" w:eastAsiaTheme="majorEastAsia" w:hAnsiTheme="majorHAnsi" w:cstheme="majorBidi"/>
      <w:i/>
      <w:color w:val="auto"/>
      <w:szCs w:val="24"/>
    </w:rPr>
  </w:style>
  <w:style w:type="paragraph" w:styleId="Lijstalinea">
    <w:name w:val="List Paragraph"/>
    <w:basedOn w:val="Standaard"/>
    <w:link w:val="LijstalineaChar"/>
    <w:uiPriority w:val="34"/>
    <w:qFormat/>
    <w:rsid w:val="00716602"/>
    <w:pPr>
      <w:ind w:left="720"/>
      <w:contextualSpacing/>
    </w:pPr>
  </w:style>
  <w:style w:type="paragraph" w:customStyle="1" w:styleId="Opsomming">
    <w:name w:val="_Opsomming"/>
    <w:basedOn w:val="Lijstalinea"/>
    <w:qFormat/>
    <w:rsid w:val="00716602"/>
    <w:pPr>
      <w:numPr>
        <w:numId w:val="11"/>
      </w:numPr>
      <w:ind w:left="340" w:hanging="340"/>
    </w:pPr>
  </w:style>
  <w:style w:type="paragraph" w:customStyle="1" w:styleId="TitelVoorblad">
    <w:name w:val="_TitelVoorblad"/>
    <w:basedOn w:val="Standaard"/>
    <w:next w:val="SubtitelVoorblad"/>
    <w:qFormat/>
    <w:rsid w:val="00136879"/>
    <w:pPr>
      <w:spacing w:after="360" w:line="240" w:lineRule="auto"/>
    </w:pPr>
    <w:rPr>
      <w:b/>
      <w:bCs/>
      <w:color w:val="FFFFFF" w:themeColor="background1"/>
      <w:sz w:val="120"/>
      <w:szCs w:val="120"/>
    </w:rPr>
  </w:style>
  <w:style w:type="paragraph" w:customStyle="1" w:styleId="SubtitelVoorblad">
    <w:name w:val="_SubtitelVoorblad"/>
    <w:basedOn w:val="Standaard"/>
    <w:qFormat/>
    <w:rsid w:val="00136879"/>
    <w:pPr>
      <w:spacing w:line="240" w:lineRule="auto"/>
    </w:pPr>
    <w:rPr>
      <w:b/>
      <w:bCs/>
      <w:color w:val="FFFFFF" w:themeColor="background1"/>
      <w:sz w:val="32"/>
      <w:szCs w:val="32"/>
    </w:rPr>
  </w:style>
  <w:style w:type="paragraph" w:customStyle="1" w:styleId="IntroVoorblad">
    <w:name w:val="_IntroVoorblad"/>
    <w:basedOn w:val="Standaard"/>
    <w:qFormat/>
    <w:rsid w:val="00136879"/>
    <w:pPr>
      <w:spacing w:line="240" w:lineRule="auto"/>
    </w:pPr>
    <w:rPr>
      <w:color w:val="FFFFFF" w:themeColor="background1"/>
      <w:sz w:val="28"/>
      <w:szCs w:val="28"/>
    </w:rPr>
  </w:style>
  <w:style w:type="paragraph" w:customStyle="1" w:styleId="SubkopGroen">
    <w:name w:val="_SubkopGroen"/>
    <w:basedOn w:val="Kop2"/>
    <w:next w:val="Standaard"/>
    <w:qFormat/>
    <w:rsid w:val="00250B57"/>
    <w:rPr>
      <w:color w:val="00AEA2" w:themeColor="accent2"/>
    </w:rPr>
  </w:style>
  <w:style w:type="paragraph" w:customStyle="1" w:styleId="SubkopGeel">
    <w:name w:val="_SubkopGeel"/>
    <w:basedOn w:val="Kop2"/>
    <w:next w:val="Standaard"/>
    <w:qFormat/>
    <w:rsid w:val="00250B57"/>
    <w:rPr>
      <w:color w:val="F7A320" w:themeColor="accent4"/>
    </w:rPr>
  </w:style>
  <w:style w:type="paragraph" w:customStyle="1" w:styleId="SubkopOranje">
    <w:name w:val="_SubkopOranje"/>
    <w:basedOn w:val="Kop2"/>
    <w:next w:val="Standaard"/>
    <w:qFormat/>
    <w:rsid w:val="00250B57"/>
    <w:rPr>
      <w:color w:val="EB6029" w:themeColor="accent3"/>
    </w:rPr>
  </w:style>
  <w:style w:type="paragraph" w:customStyle="1" w:styleId="SubkopPaars">
    <w:name w:val="_SubkopPaars"/>
    <w:basedOn w:val="Kop2"/>
    <w:next w:val="Standaard"/>
    <w:qFormat/>
    <w:rsid w:val="00250B57"/>
    <w:rPr>
      <w:color w:val="76226C" w:themeColor="accent5"/>
    </w:rPr>
  </w:style>
  <w:style w:type="paragraph" w:customStyle="1" w:styleId="KopGeel">
    <w:name w:val="_KopGeel"/>
    <w:basedOn w:val="Kop1"/>
    <w:next w:val="SubkopGeel"/>
    <w:qFormat/>
    <w:rsid w:val="00250B57"/>
    <w:rPr>
      <w:color w:val="F7A320" w:themeColor="accent4"/>
    </w:rPr>
  </w:style>
  <w:style w:type="paragraph" w:customStyle="1" w:styleId="KopGroen">
    <w:name w:val="_KopGroen"/>
    <w:basedOn w:val="Kop1"/>
    <w:next w:val="SubkopGroen"/>
    <w:qFormat/>
    <w:rsid w:val="00250B57"/>
    <w:rPr>
      <w:color w:val="00AEA2" w:themeColor="accent2"/>
    </w:rPr>
  </w:style>
  <w:style w:type="paragraph" w:customStyle="1" w:styleId="KopPaars">
    <w:name w:val="_KopPaars"/>
    <w:basedOn w:val="Kop1"/>
    <w:next w:val="SubkopPaars"/>
    <w:qFormat/>
    <w:rsid w:val="00250B57"/>
    <w:rPr>
      <w:color w:val="76226C" w:themeColor="accent5"/>
    </w:rPr>
  </w:style>
  <w:style w:type="paragraph" w:customStyle="1" w:styleId="KopOranje">
    <w:name w:val="_KopOranje"/>
    <w:basedOn w:val="Kop1"/>
    <w:next w:val="SubkopOranje"/>
    <w:qFormat/>
    <w:rsid w:val="00250B57"/>
    <w:rPr>
      <w:color w:val="EB6029" w:themeColor="accent3"/>
    </w:rPr>
  </w:style>
  <w:style w:type="paragraph" w:customStyle="1" w:styleId="SubkopBlauw">
    <w:name w:val="_SubkopBlauw"/>
    <w:basedOn w:val="Kop2"/>
    <w:next w:val="Standaard"/>
    <w:qFormat/>
    <w:rsid w:val="00250B57"/>
  </w:style>
  <w:style w:type="paragraph" w:customStyle="1" w:styleId="KopBlauw">
    <w:name w:val="_KopBlauw"/>
    <w:basedOn w:val="Kop1"/>
    <w:next w:val="SubkopBlauw"/>
    <w:qFormat/>
    <w:rsid w:val="00250B57"/>
  </w:style>
  <w:style w:type="character" w:customStyle="1" w:styleId="TekstBlauw">
    <w:name w:val="_TekstBlauw"/>
    <w:basedOn w:val="Standaardalinea-lettertype"/>
    <w:uiPriority w:val="1"/>
    <w:qFormat/>
    <w:rsid w:val="006C58C1"/>
    <w:rPr>
      <w:color w:val="0065AE" w:themeColor="accent1"/>
    </w:rPr>
  </w:style>
  <w:style w:type="character" w:customStyle="1" w:styleId="TekstGeel">
    <w:name w:val="_TekstGeel"/>
    <w:basedOn w:val="TekstBlauw"/>
    <w:uiPriority w:val="1"/>
    <w:qFormat/>
    <w:rsid w:val="006C58C1"/>
    <w:rPr>
      <w:color w:val="F7A320" w:themeColor="accent4"/>
    </w:rPr>
  </w:style>
  <w:style w:type="character" w:customStyle="1" w:styleId="TekstGroen">
    <w:name w:val="_TekstGroen"/>
    <w:basedOn w:val="TekstGeel"/>
    <w:uiPriority w:val="1"/>
    <w:qFormat/>
    <w:rsid w:val="006C58C1"/>
    <w:rPr>
      <w:color w:val="00AEA2" w:themeColor="accent2"/>
    </w:rPr>
  </w:style>
  <w:style w:type="character" w:customStyle="1" w:styleId="TekstOranje">
    <w:name w:val="_TekstOranje"/>
    <w:basedOn w:val="TekstGroen"/>
    <w:uiPriority w:val="1"/>
    <w:qFormat/>
    <w:rsid w:val="006C58C1"/>
    <w:rPr>
      <w:color w:val="EB6029" w:themeColor="accent3"/>
    </w:rPr>
  </w:style>
  <w:style w:type="character" w:customStyle="1" w:styleId="TekstPaars">
    <w:name w:val="_TekstPaars"/>
    <w:basedOn w:val="TekstOranje"/>
    <w:uiPriority w:val="1"/>
    <w:qFormat/>
    <w:rsid w:val="006C58C1"/>
    <w:rPr>
      <w:color w:val="76226C" w:themeColor="accent5"/>
    </w:rPr>
  </w:style>
  <w:style w:type="character" w:customStyle="1" w:styleId="LijstalineaChar">
    <w:name w:val="Lijstalinea Char"/>
    <w:link w:val="Lijstalinea"/>
    <w:uiPriority w:val="34"/>
    <w:rsid w:val="00AF495E"/>
    <w:rPr>
      <w:lang w:val="nl-NL"/>
    </w:rPr>
  </w:style>
  <w:style w:type="character" w:styleId="Verwijzingopmerking">
    <w:name w:val="annotation reference"/>
    <w:basedOn w:val="Standaardalinea-lettertype"/>
    <w:uiPriority w:val="99"/>
    <w:semiHidden/>
    <w:unhideWhenUsed/>
    <w:rsid w:val="00AF495E"/>
    <w:rPr>
      <w:sz w:val="16"/>
      <w:szCs w:val="16"/>
    </w:rPr>
  </w:style>
  <w:style w:type="paragraph" w:styleId="Tekstopmerking">
    <w:name w:val="annotation text"/>
    <w:basedOn w:val="Standaard"/>
    <w:link w:val="TekstopmerkingChar"/>
    <w:uiPriority w:val="99"/>
    <w:unhideWhenUsed/>
    <w:rsid w:val="00AF495E"/>
    <w:pPr>
      <w:spacing w:after="160" w:line="240" w:lineRule="auto"/>
    </w:pPr>
    <w:rPr>
      <w:color w:val="auto"/>
      <w:sz w:val="20"/>
      <w:szCs w:val="20"/>
    </w:rPr>
  </w:style>
  <w:style w:type="character" w:customStyle="1" w:styleId="TekstopmerkingChar">
    <w:name w:val="Tekst opmerking Char"/>
    <w:basedOn w:val="Standaardalinea-lettertype"/>
    <w:link w:val="Tekstopmerking"/>
    <w:uiPriority w:val="99"/>
    <w:rsid w:val="00AF495E"/>
    <w:rPr>
      <w:color w:val="auto"/>
      <w:sz w:val="20"/>
      <w:szCs w:val="20"/>
      <w:lang w:val="nl-NL"/>
    </w:rPr>
  </w:style>
  <w:style w:type="paragraph" w:customStyle="1" w:styleId="pf0">
    <w:name w:val="pf0"/>
    <w:basedOn w:val="Standaard"/>
    <w:rsid w:val="00AF495E"/>
    <w:pPr>
      <w:spacing w:before="100" w:beforeAutospacing="1" w:after="100" w:afterAutospacing="1" w:line="240" w:lineRule="auto"/>
    </w:pPr>
    <w:rPr>
      <w:rFonts w:ascii="Times New Roman" w:eastAsia="Times New Roman" w:hAnsi="Times New Roman" w:cs="Times New Roman"/>
      <w:color w:val="auto"/>
      <w:sz w:val="24"/>
      <w:szCs w:val="24"/>
      <w:lang w:eastAsia="nl-NL"/>
    </w:rPr>
  </w:style>
  <w:style w:type="character" w:customStyle="1" w:styleId="cf01">
    <w:name w:val="cf01"/>
    <w:basedOn w:val="Standaardalinea-lettertype"/>
    <w:rsid w:val="00AF495E"/>
    <w:rPr>
      <w:rFonts w:ascii="Segoe UI" w:hAnsi="Segoe UI" w:cs="Segoe UI" w:hint="default"/>
      <w:sz w:val="18"/>
      <w:szCs w:val="18"/>
    </w:rPr>
  </w:style>
  <w:style w:type="paragraph" w:styleId="Onderwerpvanopmerking">
    <w:name w:val="annotation subject"/>
    <w:basedOn w:val="Tekstopmerking"/>
    <w:next w:val="Tekstopmerking"/>
    <w:link w:val="OnderwerpvanopmerkingChar"/>
    <w:uiPriority w:val="99"/>
    <w:semiHidden/>
    <w:unhideWhenUsed/>
    <w:rsid w:val="00877043"/>
    <w:pPr>
      <w:spacing w:after="0"/>
    </w:pPr>
    <w:rPr>
      <w:b/>
      <w:bCs/>
      <w:color w:val="000000" w:themeColor="text1"/>
    </w:rPr>
  </w:style>
  <w:style w:type="character" w:customStyle="1" w:styleId="OnderwerpvanopmerkingChar">
    <w:name w:val="Onderwerp van opmerking Char"/>
    <w:basedOn w:val="TekstopmerkingChar"/>
    <w:link w:val="Onderwerpvanopmerking"/>
    <w:uiPriority w:val="99"/>
    <w:semiHidden/>
    <w:rsid w:val="00877043"/>
    <w:rPr>
      <w:b/>
      <w:bCs/>
      <w:color w:val="auto"/>
      <w:sz w:val="20"/>
      <w:szCs w:val="20"/>
      <w:lang w:val="nl-NL"/>
    </w:rPr>
  </w:style>
  <w:style w:type="character" w:customStyle="1" w:styleId="normaltextrun">
    <w:name w:val="normaltextrun"/>
    <w:basedOn w:val="Standaardalinea-lettertype"/>
    <w:rsid w:val="000A4DA2"/>
  </w:style>
  <w:style w:type="paragraph" w:customStyle="1" w:styleId="Default">
    <w:name w:val="Default"/>
    <w:rsid w:val="005E3843"/>
    <w:pPr>
      <w:autoSpaceDE w:val="0"/>
      <w:autoSpaceDN w:val="0"/>
      <w:adjustRightInd w:val="0"/>
      <w:spacing w:line="240" w:lineRule="auto"/>
    </w:pPr>
    <w:rPr>
      <w:rFonts w:ascii="Calibri" w:hAnsi="Calibri" w:cs="Calibri"/>
      <w:color w:val="000000"/>
      <w:sz w:val="24"/>
      <w:szCs w:val="24"/>
      <w:lang w:val="nl-NL"/>
    </w:rPr>
  </w:style>
  <w:style w:type="paragraph" w:styleId="Voetnoottekst">
    <w:name w:val="footnote text"/>
    <w:basedOn w:val="Standaard"/>
    <w:link w:val="VoetnoottekstChar"/>
    <w:uiPriority w:val="99"/>
    <w:semiHidden/>
    <w:unhideWhenUsed/>
    <w:rsid w:val="00505B53"/>
    <w:pPr>
      <w:spacing w:line="240" w:lineRule="auto"/>
    </w:pPr>
    <w:rPr>
      <w:rFonts w:ascii="Arial" w:hAnsi="Arial"/>
      <w:color w:val="595959" w:themeColor="text1" w:themeTint="A6"/>
      <w:sz w:val="20"/>
      <w:szCs w:val="20"/>
    </w:rPr>
  </w:style>
  <w:style w:type="character" w:customStyle="1" w:styleId="VoetnoottekstChar">
    <w:name w:val="Voetnoottekst Char"/>
    <w:basedOn w:val="Standaardalinea-lettertype"/>
    <w:link w:val="Voetnoottekst"/>
    <w:uiPriority w:val="99"/>
    <w:semiHidden/>
    <w:rsid w:val="00505B53"/>
    <w:rPr>
      <w:rFonts w:ascii="Arial" w:hAnsi="Arial"/>
      <w:color w:val="595959" w:themeColor="text1" w:themeTint="A6"/>
      <w:sz w:val="20"/>
      <w:szCs w:val="20"/>
      <w:lang w:val="nl-NL"/>
    </w:rPr>
  </w:style>
  <w:style w:type="character" w:styleId="Voetnootmarkering">
    <w:name w:val="footnote reference"/>
    <w:basedOn w:val="Standaardalinea-lettertype"/>
    <w:uiPriority w:val="99"/>
    <w:semiHidden/>
    <w:unhideWhenUsed/>
    <w:rsid w:val="00505B5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0637139">
      <w:bodyDiv w:val="1"/>
      <w:marLeft w:val="0"/>
      <w:marRight w:val="0"/>
      <w:marTop w:val="0"/>
      <w:marBottom w:val="0"/>
      <w:divBdr>
        <w:top w:val="none" w:sz="0" w:space="0" w:color="auto"/>
        <w:left w:val="none" w:sz="0" w:space="0" w:color="auto"/>
        <w:bottom w:val="none" w:sz="0" w:space="0" w:color="auto"/>
        <w:right w:val="none" w:sz="0" w:space="0" w:color="auto"/>
      </w:divBdr>
    </w:div>
    <w:div w:id="988946477">
      <w:bodyDiv w:val="1"/>
      <w:marLeft w:val="0"/>
      <w:marRight w:val="0"/>
      <w:marTop w:val="0"/>
      <w:marBottom w:val="0"/>
      <w:divBdr>
        <w:top w:val="none" w:sz="0" w:space="0" w:color="auto"/>
        <w:left w:val="none" w:sz="0" w:space="0" w:color="auto"/>
        <w:bottom w:val="none" w:sz="0" w:space="0" w:color="auto"/>
        <w:right w:val="none" w:sz="0" w:space="0" w:color="auto"/>
      </w:divBdr>
    </w:div>
    <w:div w:id="1235626546">
      <w:bodyDiv w:val="1"/>
      <w:marLeft w:val="0"/>
      <w:marRight w:val="0"/>
      <w:marTop w:val="0"/>
      <w:marBottom w:val="0"/>
      <w:divBdr>
        <w:top w:val="none" w:sz="0" w:space="0" w:color="auto"/>
        <w:left w:val="none" w:sz="0" w:space="0" w:color="auto"/>
        <w:bottom w:val="none" w:sz="0" w:space="0" w:color="auto"/>
        <w:right w:val="none" w:sz="0" w:space="0" w:color="auto"/>
      </w:divBdr>
    </w:div>
    <w:div w:id="2091585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 Id="rId5" Type="http://schemas.openxmlformats.org/officeDocument/2006/relationships/image" Target="media/image5.jpg"/><Relationship Id="rId4" Type="http://schemas.openxmlformats.org/officeDocument/2006/relationships/image" Target="media/image4.jpg"/></Relationships>
</file>

<file path=word/_rels/header2.xml.rels><?xml version="1.0" encoding="UTF-8" standalone="yes"?>
<Relationships xmlns="http://schemas.openxmlformats.org/package/2006/relationships"><Relationship Id="rId3" Type="http://schemas.openxmlformats.org/officeDocument/2006/relationships/image" Target="media/image8.jpg"/><Relationship Id="rId2" Type="http://schemas.openxmlformats.org/officeDocument/2006/relationships/image" Target="media/image7.jpg"/><Relationship Id="rId1" Type="http://schemas.openxmlformats.org/officeDocument/2006/relationships/image" Target="media/image6.jpg"/><Relationship Id="rId5" Type="http://schemas.openxmlformats.org/officeDocument/2006/relationships/image" Target="media/image10.jpg"/><Relationship Id="rId4"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vmos\Desktop\221017_Factsheet%20Edubadges.dotm" TargetMode="External"/></Relationships>
</file>

<file path=word/theme/theme1.xml><?xml version="1.0" encoding="utf-8"?>
<a:theme xmlns:a="http://schemas.openxmlformats.org/drawingml/2006/main" name="Office Theme">
  <a:themeElements>
    <a:clrScheme name="saMBO">
      <a:dk1>
        <a:sysClr val="windowText" lastClr="000000"/>
      </a:dk1>
      <a:lt1>
        <a:sysClr val="window" lastClr="FFFFFF"/>
      </a:lt1>
      <a:dk2>
        <a:srgbClr val="44546A"/>
      </a:dk2>
      <a:lt2>
        <a:srgbClr val="E7E6E6"/>
      </a:lt2>
      <a:accent1>
        <a:srgbClr val="0065AE"/>
      </a:accent1>
      <a:accent2>
        <a:srgbClr val="00AEA2"/>
      </a:accent2>
      <a:accent3>
        <a:srgbClr val="EB6029"/>
      </a:accent3>
      <a:accent4>
        <a:srgbClr val="F7A320"/>
      </a:accent4>
      <a:accent5>
        <a:srgbClr val="76226C"/>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B587B22F9F3BF4AA94D8EB3C57D962D" ma:contentTypeVersion="15" ma:contentTypeDescription="Een nieuw document maken." ma:contentTypeScope="" ma:versionID="22a55fcbb0826b035a28c8d71e5088e1">
  <xsd:schema xmlns:xsd="http://www.w3.org/2001/XMLSchema" xmlns:xs="http://www.w3.org/2001/XMLSchema" xmlns:p="http://schemas.microsoft.com/office/2006/metadata/properties" xmlns:ns2="b7a0fd84-831b-48ea-949c-26be0a8002ae" xmlns:ns3="0d20ffdb-7ece-4669-bec7-ec59480cb03f" targetNamespace="http://schemas.microsoft.com/office/2006/metadata/properties" ma:root="true" ma:fieldsID="e51b07b0ebb584a412a91960c3dc0f86" ns2:_="" ns3:_="">
    <xsd:import namespace="b7a0fd84-831b-48ea-949c-26be0a8002ae"/>
    <xsd:import namespace="0d20ffdb-7ece-4669-bec7-ec59480cb03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a0fd84-831b-48ea-949c-26be0a8002ae"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TaxCatchAll" ma:index="18" nillable="true" ma:displayName="Taxonomy Catch All Column" ma:hidden="true" ma:list="{35e2da85-237b-4e41-9e2f-87f36bfb7d78}" ma:internalName="TaxCatchAll" ma:showField="CatchAllData" ma:web="b7a0fd84-831b-48ea-949c-26be0a8002a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20ffdb-7ece-4669-bec7-ec59480cb03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9094ed71-ad37-40d4-b95a-d4271a6f83fc"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d20ffdb-7ece-4669-bec7-ec59480cb03f">
      <Terms xmlns="http://schemas.microsoft.com/office/infopath/2007/PartnerControls"/>
    </lcf76f155ced4ddcb4097134ff3c332f>
    <TaxCatchAll xmlns="b7a0fd84-831b-48ea-949c-26be0a8002ae"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8A83F62-23C0-4364-B65C-13B10F6290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a0fd84-831b-48ea-949c-26be0a8002ae"/>
    <ds:schemaRef ds:uri="0d20ffdb-7ece-4669-bec7-ec59480cb0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8C8A91-3D72-4043-8AEA-AEDCFFF6288D}">
  <ds:schemaRefs>
    <ds:schemaRef ds:uri="http://schemas.openxmlformats.org/officeDocument/2006/bibliography"/>
  </ds:schemaRefs>
</ds:datastoreItem>
</file>

<file path=customXml/itemProps3.xml><?xml version="1.0" encoding="utf-8"?>
<ds:datastoreItem xmlns:ds="http://schemas.openxmlformats.org/officeDocument/2006/customXml" ds:itemID="{2E68C8A7-0021-4EFE-A52E-A9F3DEBA0241}">
  <ds:schemaRefs>
    <ds:schemaRef ds:uri="http://schemas.microsoft.com/office/2006/metadata/properties"/>
    <ds:schemaRef ds:uri="http://schemas.microsoft.com/office/infopath/2007/PartnerControls"/>
    <ds:schemaRef ds:uri="0d20ffdb-7ece-4669-bec7-ec59480cb03f"/>
    <ds:schemaRef ds:uri="b7a0fd84-831b-48ea-949c-26be0a8002ae"/>
  </ds:schemaRefs>
</ds:datastoreItem>
</file>

<file path=customXml/itemProps4.xml><?xml version="1.0" encoding="utf-8"?>
<ds:datastoreItem xmlns:ds="http://schemas.openxmlformats.org/officeDocument/2006/customXml" ds:itemID="{5D2F1CF3-5B70-42BE-8332-54428F60CF6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221017_Factsheet Edubadges</Template>
  <TotalTime>24</TotalTime>
  <Pages>3</Pages>
  <Words>807</Words>
  <Characters>4440</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Cathelijne van  Mossevelde</dc:creator>
  <cp:keywords/>
  <dc:description/>
  <cp:lastModifiedBy>Paulien de Jong</cp:lastModifiedBy>
  <cp:revision>19</cp:revision>
  <dcterms:created xsi:type="dcterms:W3CDTF">2022-11-01T07:57:00Z</dcterms:created>
  <dcterms:modified xsi:type="dcterms:W3CDTF">2022-11-01T08:19:00Z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jabloonVersieDatum">
    <vt:lpwstr>05-01-2022</vt:lpwstr>
  </property>
  <property fmtid="{D5CDD505-2E9C-101B-9397-08002B2CF9AE}" pid="3" name="ContentTypeId">
    <vt:lpwstr>0x0101008B587B22F9F3BF4AA94D8EB3C57D962D</vt:lpwstr>
  </property>
  <property fmtid="{D5CDD505-2E9C-101B-9397-08002B2CF9AE}" pid="4" name="Voorpagina">
    <vt:lpwstr>Verwijderd</vt:lpwstr>
  </property>
  <property fmtid="{D5CDD505-2E9C-101B-9397-08002B2CF9AE}" pid="5" name="Achterblad">
    <vt:lpwstr>Verwijderd</vt:lpwstr>
  </property>
  <property fmtid="{D5CDD505-2E9C-101B-9397-08002B2CF9AE}" pid="6" name="Order">
    <vt:r8>339500</vt:r8>
  </property>
  <property fmtid="{D5CDD505-2E9C-101B-9397-08002B2CF9AE}" pid="7" name="_ExtendedDescription">
    <vt:lpwstr/>
  </property>
  <property fmtid="{D5CDD505-2E9C-101B-9397-08002B2CF9AE}" pid="8" name="MediaServiceImageTags">
    <vt:lpwstr/>
  </property>
</Properties>
</file>